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092"/>
      </w:tblGrid>
      <w:tr w:rsidR="002E5317" w14:paraId="7ACB7139" w14:textId="77777777" w:rsidTr="4134ECE5">
        <w:trPr>
          <w:trHeight w:val="1550"/>
        </w:trPr>
        <w:tc>
          <w:tcPr>
            <w:tcW w:w="2808" w:type="dxa"/>
          </w:tcPr>
          <w:p w14:paraId="130D9ED9" w14:textId="77777777" w:rsidR="002E5317" w:rsidRPr="00C11B0F" w:rsidRDefault="002D18D1" w:rsidP="002566F1">
            <w:pPr>
              <w:rPr>
                <w:rFonts w:ascii="Arial" w:hAnsi="Arial" w:cs="Arial"/>
                <w:sz w:val="22"/>
                <w:szCs w:val="22"/>
              </w:rPr>
            </w:pPr>
            <w:r w:rsidRPr="00C11B0F">
              <w:rPr>
                <w:rFonts w:ascii="Arial" w:hAnsi="Arial" w:cs="Arial"/>
                <w:noProof/>
                <w:sz w:val="22"/>
                <w:szCs w:val="22"/>
              </w:rPr>
              <w:drawing>
                <wp:inline distT="0" distB="0" distL="0" distR="0" wp14:anchorId="5B18BD47" wp14:editId="5F2230E5">
                  <wp:extent cx="15621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8277" t="20441" r="18558" b="23648"/>
                          <a:stretch>
                            <a:fillRect/>
                          </a:stretch>
                        </pic:blipFill>
                        <pic:spPr bwMode="auto">
                          <a:xfrm>
                            <a:off x="0" y="0"/>
                            <a:ext cx="1562100" cy="1104900"/>
                          </a:xfrm>
                          <a:prstGeom prst="rect">
                            <a:avLst/>
                          </a:prstGeom>
                          <a:noFill/>
                          <a:ln>
                            <a:noFill/>
                          </a:ln>
                        </pic:spPr>
                      </pic:pic>
                    </a:graphicData>
                  </a:graphic>
                </wp:inline>
              </w:drawing>
            </w:r>
          </w:p>
        </w:tc>
        <w:tc>
          <w:tcPr>
            <w:tcW w:w="7092" w:type="dxa"/>
          </w:tcPr>
          <w:p w14:paraId="45CD949F" w14:textId="1054E4A8" w:rsidR="002E5317" w:rsidRPr="00034F88" w:rsidRDefault="75109245" w:rsidP="4134ECE5">
            <w:pPr>
              <w:jc w:val="right"/>
              <w:rPr>
                <w:rFonts w:ascii="Arial" w:hAnsi="Arial" w:cs="Arial"/>
                <w:b/>
                <w:bCs/>
                <w:sz w:val="44"/>
                <w:szCs w:val="44"/>
              </w:rPr>
            </w:pPr>
            <w:r w:rsidRPr="00034F88">
              <w:rPr>
                <w:rFonts w:ascii="Arial" w:hAnsi="Arial" w:cs="Arial"/>
                <w:b/>
                <w:bCs/>
                <w:sz w:val="44"/>
                <w:szCs w:val="44"/>
              </w:rPr>
              <w:t>Role Profile</w:t>
            </w:r>
          </w:p>
        </w:tc>
      </w:tr>
      <w:tr w:rsidR="00262CF7" w14:paraId="765A1276" w14:textId="77777777" w:rsidTr="4134ECE5">
        <w:trPr>
          <w:trHeight w:val="20"/>
        </w:trPr>
        <w:tc>
          <w:tcPr>
            <w:tcW w:w="2808" w:type="dxa"/>
          </w:tcPr>
          <w:p w14:paraId="69C39343" w14:textId="77777777" w:rsidR="00262CF7" w:rsidRPr="00C11B0F" w:rsidRDefault="00262CF7" w:rsidP="00E93D16">
            <w:pPr>
              <w:pStyle w:val="Bullet-noindent"/>
              <w:numPr>
                <w:ilvl w:val="0"/>
                <w:numId w:val="0"/>
              </w:numPr>
              <w:spacing w:before="60" w:after="60"/>
              <w:ind w:left="180"/>
              <w:jc w:val="both"/>
              <w:rPr>
                <w:rFonts w:ascii="Arial" w:hAnsi="Arial" w:cs="Arial"/>
                <w:b/>
                <w:sz w:val="22"/>
                <w:szCs w:val="22"/>
              </w:rPr>
            </w:pPr>
            <w:r w:rsidRPr="00C11B0F">
              <w:rPr>
                <w:rFonts w:ascii="Arial" w:hAnsi="Arial" w:cs="Arial"/>
                <w:b/>
                <w:sz w:val="22"/>
                <w:szCs w:val="22"/>
              </w:rPr>
              <w:t>Job Title:</w:t>
            </w:r>
          </w:p>
        </w:tc>
        <w:tc>
          <w:tcPr>
            <w:tcW w:w="7092" w:type="dxa"/>
          </w:tcPr>
          <w:p w14:paraId="0EF55F6A" w14:textId="77777777" w:rsidR="00262CF7" w:rsidRPr="00C11B0F" w:rsidRDefault="004067CB" w:rsidP="00BF4E65">
            <w:pPr>
              <w:pStyle w:val="Bullet-noindent"/>
              <w:numPr>
                <w:ilvl w:val="0"/>
                <w:numId w:val="0"/>
              </w:numPr>
              <w:spacing w:before="60" w:after="60"/>
              <w:jc w:val="both"/>
              <w:rPr>
                <w:rFonts w:ascii="Arial" w:hAnsi="Arial" w:cs="Arial"/>
                <w:b/>
                <w:sz w:val="22"/>
                <w:szCs w:val="22"/>
              </w:rPr>
            </w:pPr>
            <w:r w:rsidRPr="00C11B0F">
              <w:rPr>
                <w:rFonts w:ascii="Arial" w:hAnsi="Arial" w:cs="Arial"/>
                <w:b/>
                <w:sz w:val="22"/>
                <w:szCs w:val="22"/>
              </w:rPr>
              <w:t xml:space="preserve">Service Charge </w:t>
            </w:r>
            <w:r w:rsidR="00C641A8" w:rsidRPr="00C11B0F">
              <w:rPr>
                <w:rFonts w:ascii="Arial" w:hAnsi="Arial" w:cs="Arial"/>
                <w:b/>
                <w:sz w:val="22"/>
                <w:szCs w:val="22"/>
              </w:rPr>
              <w:t>Accountant</w:t>
            </w:r>
          </w:p>
        </w:tc>
      </w:tr>
      <w:tr w:rsidR="00262CF7" w14:paraId="523C36D3" w14:textId="77777777" w:rsidTr="4134ECE5">
        <w:trPr>
          <w:trHeight w:val="20"/>
        </w:trPr>
        <w:tc>
          <w:tcPr>
            <w:tcW w:w="2808" w:type="dxa"/>
          </w:tcPr>
          <w:p w14:paraId="78833878" w14:textId="77777777" w:rsidR="00262CF7" w:rsidRPr="00C11B0F" w:rsidRDefault="00262CF7" w:rsidP="00E93D16">
            <w:pPr>
              <w:pStyle w:val="Bullet-noindent"/>
              <w:numPr>
                <w:ilvl w:val="0"/>
                <w:numId w:val="0"/>
              </w:numPr>
              <w:spacing w:before="60" w:after="60"/>
              <w:ind w:left="180"/>
              <w:jc w:val="both"/>
              <w:rPr>
                <w:rFonts w:ascii="Arial" w:hAnsi="Arial" w:cs="Arial"/>
                <w:b/>
                <w:sz w:val="22"/>
                <w:szCs w:val="22"/>
              </w:rPr>
            </w:pPr>
            <w:r w:rsidRPr="00C11B0F">
              <w:rPr>
                <w:rFonts w:ascii="Arial" w:hAnsi="Arial" w:cs="Arial"/>
                <w:b/>
                <w:sz w:val="22"/>
                <w:szCs w:val="22"/>
              </w:rPr>
              <w:t>Report</w:t>
            </w:r>
            <w:r w:rsidR="002566F1" w:rsidRPr="00C11B0F">
              <w:rPr>
                <w:rFonts w:ascii="Arial" w:hAnsi="Arial" w:cs="Arial"/>
                <w:b/>
                <w:sz w:val="22"/>
                <w:szCs w:val="22"/>
              </w:rPr>
              <w:t>s</w:t>
            </w:r>
            <w:r w:rsidRPr="00C11B0F">
              <w:rPr>
                <w:rFonts w:ascii="Arial" w:hAnsi="Arial" w:cs="Arial"/>
                <w:b/>
                <w:sz w:val="22"/>
                <w:szCs w:val="22"/>
              </w:rPr>
              <w:t xml:space="preserve"> </w:t>
            </w:r>
            <w:r w:rsidR="002566F1" w:rsidRPr="00C11B0F">
              <w:rPr>
                <w:rFonts w:ascii="Arial" w:hAnsi="Arial" w:cs="Arial"/>
                <w:b/>
                <w:sz w:val="22"/>
                <w:szCs w:val="22"/>
              </w:rPr>
              <w:t>int</w:t>
            </w:r>
            <w:r w:rsidRPr="00C11B0F">
              <w:rPr>
                <w:rFonts w:ascii="Arial" w:hAnsi="Arial" w:cs="Arial"/>
                <w:b/>
                <w:sz w:val="22"/>
                <w:szCs w:val="22"/>
              </w:rPr>
              <w:t>o:</w:t>
            </w:r>
          </w:p>
        </w:tc>
        <w:tc>
          <w:tcPr>
            <w:tcW w:w="7092" w:type="dxa"/>
          </w:tcPr>
          <w:p w14:paraId="5D1A3A52" w14:textId="78DB39FF" w:rsidR="00262CF7" w:rsidRPr="00C11B0F" w:rsidRDefault="00D50857" w:rsidP="0002206D">
            <w:pPr>
              <w:pStyle w:val="Bullet-noindent"/>
              <w:numPr>
                <w:ilvl w:val="0"/>
                <w:numId w:val="0"/>
              </w:numPr>
              <w:spacing w:before="60" w:after="60"/>
              <w:jc w:val="both"/>
              <w:rPr>
                <w:rFonts w:ascii="Arial" w:hAnsi="Arial" w:cs="Arial"/>
                <w:sz w:val="22"/>
                <w:szCs w:val="22"/>
              </w:rPr>
            </w:pPr>
            <w:r w:rsidRPr="00C11B0F">
              <w:rPr>
                <w:rFonts w:ascii="Arial" w:hAnsi="Arial" w:cs="Arial"/>
                <w:sz w:val="22"/>
                <w:szCs w:val="22"/>
              </w:rPr>
              <w:t>Director of Finance &amp; Resources</w:t>
            </w:r>
          </w:p>
        </w:tc>
      </w:tr>
      <w:tr w:rsidR="009E5D35" w14:paraId="6FB81310" w14:textId="77777777" w:rsidTr="4134ECE5">
        <w:trPr>
          <w:trHeight w:val="20"/>
        </w:trPr>
        <w:tc>
          <w:tcPr>
            <w:tcW w:w="2808" w:type="dxa"/>
          </w:tcPr>
          <w:p w14:paraId="6B103117" w14:textId="77777777" w:rsidR="009E5D35" w:rsidRPr="00C11B0F" w:rsidRDefault="002566F1" w:rsidP="00E93D16">
            <w:pPr>
              <w:pStyle w:val="Bullet-noindent"/>
              <w:numPr>
                <w:ilvl w:val="0"/>
                <w:numId w:val="0"/>
              </w:numPr>
              <w:spacing w:before="60" w:after="60"/>
              <w:ind w:left="180"/>
              <w:jc w:val="both"/>
              <w:rPr>
                <w:rFonts w:ascii="Arial" w:hAnsi="Arial" w:cs="Arial"/>
                <w:b/>
                <w:sz w:val="22"/>
                <w:szCs w:val="22"/>
              </w:rPr>
            </w:pPr>
            <w:r w:rsidRPr="00C11B0F">
              <w:rPr>
                <w:rFonts w:ascii="Arial" w:hAnsi="Arial" w:cs="Arial"/>
                <w:b/>
                <w:sz w:val="22"/>
                <w:szCs w:val="22"/>
              </w:rPr>
              <w:t xml:space="preserve">Direct </w:t>
            </w:r>
            <w:r w:rsidR="009E5D35" w:rsidRPr="00C11B0F">
              <w:rPr>
                <w:rFonts w:ascii="Arial" w:hAnsi="Arial" w:cs="Arial"/>
                <w:b/>
                <w:sz w:val="22"/>
                <w:szCs w:val="22"/>
              </w:rPr>
              <w:t>Reports</w:t>
            </w:r>
            <w:r w:rsidRPr="00C11B0F">
              <w:rPr>
                <w:rFonts w:ascii="Arial" w:hAnsi="Arial" w:cs="Arial"/>
                <w:b/>
                <w:sz w:val="22"/>
                <w:szCs w:val="22"/>
              </w:rPr>
              <w:t>:</w:t>
            </w:r>
          </w:p>
        </w:tc>
        <w:tc>
          <w:tcPr>
            <w:tcW w:w="7092" w:type="dxa"/>
            <w:vAlign w:val="center"/>
          </w:tcPr>
          <w:p w14:paraId="67382388" w14:textId="77777777" w:rsidR="00AF11CF" w:rsidRPr="00C11B0F" w:rsidRDefault="004067CB" w:rsidP="00537337">
            <w:pPr>
              <w:pStyle w:val="Bullet-noindent"/>
              <w:numPr>
                <w:ilvl w:val="0"/>
                <w:numId w:val="0"/>
              </w:numPr>
              <w:rPr>
                <w:rFonts w:ascii="Arial" w:hAnsi="Arial" w:cs="Arial"/>
                <w:sz w:val="22"/>
                <w:szCs w:val="22"/>
              </w:rPr>
            </w:pPr>
            <w:r w:rsidRPr="00C11B0F">
              <w:rPr>
                <w:rFonts w:ascii="Arial" w:hAnsi="Arial" w:cs="Arial"/>
                <w:sz w:val="22"/>
                <w:szCs w:val="22"/>
              </w:rPr>
              <w:t>None</w:t>
            </w:r>
          </w:p>
        </w:tc>
      </w:tr>
      <w:tr w:rsidR="002566F1" w14:paraId="7C8467A4" w14:textId="77777777" w:rsidTr="4134ECE5">
        <w:trPr>
          <w:trHeight w:val="20"/>
        </w:trPr>
        <w:tc>
          <w:tcPr>
            <w:tcW w:w="2808" w:type="dxa"/>
          </w:tcPr>
          <w:p w14:paraId="03C033EB" w14:textId="77777777" w:rsidR="002566F1" w:rsidRPr="00C11B0F" w:rsidRDefault="002566F1" w:rsidP="00E93D16">
            <w:pPr>
              <w:pStyle w:val="Bullet-noindent"/>
              <w:numPr>
                <w:ilvl w:val="0"/>
                <w:numId w:val="0"/>
              </w:numPr>
              <w:spacing w:before="60" w:after="60"/>
              <w:ind w:left="180"/>
              <w:jc w:val="both"/>
              <w:rPr>
                <w:rFonts w:ascii="Arial" w:hAnsi="Arial" w:cs="Arial"/>
                <w:b/>
                <w:sz w:val="22"/>
                <w:szCs w:val="22"/>
              </w:rPr>
            </w:pPr>
            <w:r w:rsidRPr="00C11B0F">
              <w:rPr>
                <w:rFonts w:ascii="Arial" w:hAnsi="Arial" w:cs="Arial"/>
                <w:b/>
                <w:sz w:val="22"/>
                <w:szCs w:val="22"/>
              </w:rPr>
              <w:t>Department/ Location:</w:t>
            </w:r>
          </w:p>
        </w:tc>
        <w:tc>
          <w:tcPr>
            <w:tcW w:w="7092" w:type="dxa"/>
          </w:tcPr>
          <w:p w14:paraId="7F946F72" w14:textId="77777777" w:rsidR="002566F1" w:rsidRPr="00C11B0F" w:rsidRDefault="002566F1" w:rsidP="0002206D">
            <w:pPr>
              <w:pStyle w:val="Bullet-noindent"/>
              <w:numPr>
                <w:ilvl w:val="0"/>
                <w:numId w:val="0"/>
              </w:numPr>
              <w:spacing w:before="60" w:after="60"/>
              <w:jc w:val="both"/>
              <w:rPr>
                <w:rFonts w:ascii="Arial" w:hAnsi="Arial" w:cs="Arial"/>
                <w:sz w:val="22"/>
                <w:szCs w:val="22"/>
              </w:rPr>
            </w:pPr>
            <w:r w:rsidRPr="00C11B0F">
              <w:rPr>
                <w:rFonts w:ascii="Arial" w:hAnsi="Arial" w:cs="Arial"/>
                <w:sz w:val="22"/>
                <w:szCs w:val="22"/>
              </w:rPr>
              <w:t>Stockwell</w:t>
            </w:r>
          </w:p>
        </w:tc>
      </w:tr>
      <w:tr w:rsidR="00262CF7" w14:paraId="0A6857C8" w14:textId="77777777" w:rsidTr="4134ECE5">
        <w:trPr>
          <w:trHeight w:val="20"/>
        </w:trPr>
        <w:tc>
          <w:tcPr>
            <w:tcW w:w="2808" w:type="dxa"/>
          </w:tcPr>
          <w:p w14:paraId="7E88E8E6" w14:textId="77777777" w:rsidR="00262CF7" w:rsidRPr="00C11B0F" w:rsidRDefault="00262CF7" w:rsidP="00E93D16">
            <w:pPr>
              <w:pStyle w:val="Bullet-noindent"/>
              <w:numPr>
                <w:ilvl w:val="0"/>
                <w:numId w:val="0"/>
              </w:numPr>
              <w:spacing w:before="60" w:after="60"/>
              <w:ind w:left="180"/>
              <w:jc w:val="both"/>
              <w:rPr>
                <w:rFonts w:ascii="Arial" w:hAnsi="Arial" w:cs="Arial"/>
                <w:b/>
                <w:sz w:val="22"/>
                <w:szCs w:val="22"/>
              </w:rPr>
            </w:pPr>
            <w:r w:rsidRPr="00C11B0F">
              <w:rPr>
                <w:rFonts w:ascii="Arial" w:hAnsi="Arial" w:cs="Arial"/>
                <w:b/>
                <w:sz w:val="22"/>
                <w:szCs w:val="22"/>
              </w:rPr>
              <w:t>Disclosure Level:</w:t>
            </w:r>
          </w:p>
        </w:tc>
        <w:tc>
          <w:tcPr>
            <w:tcW w:w="7092" w:type="dxa"/>
          </w:tcPr>
          <w:p w14:paraId="655BB62A" w14:textId="141D1302" w:rsidR="00262CF7" w:rsidRPr="00C11B0F" w:rsidRDefault="00D50857" w:rsidP="0002206D">
            <w:pPr>
              <w:pStyle w:val="Bullet-noindent"/>
              <w:numPr>
                <w:ilvl w:val="0"/>
                <w:numId w:val="0"/>
              </w:numPr>
              <w:spacing w:before="60" w:after="60"/>
              <w:jc w:val="both"/>
              <w:rPr>
                <w:rFonts w:ascii="Arial" w:hAnsi="Arial" w:cs="Arial"/>
                <w:sz w:val="22"/>
                <w:szCs w:val="22"/>
              </w:rPr>
            </w:pPr>
            <w:r w:rsidRPr="00C11B0F">
              <w:rPr>
                <w:rFonts w:ascii="Arial" w:hAnsi="Arial" w:cs="Arial"/>
                <w:sz w:val="22"/>
                <w:szCs w:val="22"/>
              </w:rPr>
              <w:t>Basic</w:t>
            </w:r>
          </w:p>
        </w:tc>
      </w:tr>
      <w:tr w:rsidR="00C11B0F" w14:paraId="6EE8FC33" w14:textId="77777777" w:rsidTr="4134ECE5">
        <w:tc>
          <w:tcPr>
            <w:tcW w:w="2808" w:type="dxa"/>
          </w:tcPr>
          <w:p w14:paraId="57EE8815" w14:textId="4178F456" w:rsidR="00C11B0F" w:rsidRPr="00C11B0F" w:rsidRDefault="00C11B0F" w:rsidP="00E93D16">
            <w:pPr>
              <w:pStyle w:val="Bullet-noindent"/>
              <w:numPr>
                <w:ilvl w:val="0"/>
                <w:numId w:val="0"/>
              </w:numPr>
              <w:spacing w:before="60" w:after="60"/>
              <w:ind w:left="180"/>
              <w:jc w:val="both"/>
              <w:rPr>
                <w:rFonts w:ascii="Arial" w:hAnsi="Arial" w:cs="Arial"/>
                <w:b/>
                <w:sz w:val="22"/>
                <w:szCs w:val="22"/>
              </w:rPr>
            </w:pPr>
            <w:r w:rsidRPr="00C11B0F">
              <w:rPr>
                <w:rFonts w:ascii="Arial" w:hAnsi="Arial" w:cs="Arial"/>
                <w:b/>
                <w:sz w:val="22"/>
                <w:szCs w:val="22"/>
              </w:rPr>
              <w:t>Candidate Overview</w:t>
            </w:r>
          </w:p>
        </w:tc>
        <w:tc>
          <w:tcPr>
            <w:tcW w:w="7092" w:type="dxa"/>
          </w:tcPr>
          <w:p w14:paraId="74E777B9" w14:textId="76C5E96E" w:rsidR="00C11B0F" w:rsidRPr="00C11B0F" w:rsidRDefault="00C11B0F" w:rsidP="00C11B0F">
            <w:pPr>
              <w:spacing w:before="100" w:beforeAutospacing="1" w:after="100" w:afterAutospacing="1"/>
              <w:rPr>
                <w:rFonts w:ascii="Arial" w:hAnsi="Arial" w:cs="Arial"/>
                <w:sz w:val="22"/>
                <w:szCs w:val="22"/>
              </w:rPr>
            </w:pPr>
            <w:r w:rsidRPr="00C11B0F">
              <w:rPr>
                <w:rFonts w:ascii="Arial" w:hAnsi="Arial" w:cs="Arial"/>
                <w:sz w:val="22"/>
                <w:szCs w:val="22"/>
              </w:rPr>
              <w:t xml:space="preserve">We are seeking a </w:t>
            </w:r>
            <w:proofErr w:type="gramStart"/>
            <w:r w:rsidRPr="00C11B0F">
              <w:rPr>
                <w:rFonts w:ascii="Arial" w:hAnsi="Arial" w:cs="Arial"/>
                <w:sz w:val="22"/>
                <w:szCs w:val="22"/>
              </w:rPr>
              <w:t>detail-oriented</w:t>
            </w:r>
            <w:proofErr w:type="gramEnd"/>
            <w:r w:rsidRPr="00C11B0F">
              <w:rPr>
                <w:rFonts w:ascii="Arial" w:hAnsi="Arial" w:cs="Arial"/>
                <w:sz w:val="22"/>
                <w:szCs w:val="22"/>
              </w:rPr>
              <w:t xml:space="preserve"> and experienced </w:t>
            </w:r>
            <w:r w:rsidRPr="00C11B0F">
              <w:rPr>
                <w:rStyle w:val="Strong"/>
                <w:rFonts w:ascii="Arial" w:hAnsi="Arial" w:cs="Arial"/>
                <w:sz w:val="22"/>
                <w:szCs w:val="22"/>
              </w:rPr>
              <w:t>Service Charge Accountant</w:t>
            </w:r>
            <w:r w:rsidRPr="00C11B0F">
              <w:rPr>
                <w:rFonts w:ascii="Arial" w:hAnsi="Arial" w:cs="Arial"/>
                <w:sz w:val="22"/>
                <w:szCs w:val="22"/>
              </w:rPr>
              <w:t xml:space="preserve"> to manage and oversee all financial activities related to service charge accounts. The successful candidate will ensure accurate budgeting, timely reconciliation, and compliance with relevant regulations for service charge funds, primarily within a residential property portfolio.</w:t>
            </w:r>
          </w:p>
        </w:tc>
      </w:tr>
      <w:tr w:rsidR="00262CF7" w14:paraId="06838B0E" w14:textId="77777777" w:rsidTr="4134ECE5">
        <w:tc>
          <w:tcPr>
            <w:tcW w:w="2808" w:type="dxa"/>
          </w:tcPr>
          <w:p w14:paraId="5FFC440F" w14:textId="77777777" w:rsidR="00262CF7" w:rsidRPr="00C11B0F" w:rsidRDefault="00392ED6" w:rsidP="00E93D16">
            <w:pPr>
              <w:pStyle w:val="Bullet-noindent"/>
              <w:numPr>
                <w:ilvl w:val="0"/>
                <w:numId w:val="0"/>
              </w:numPr>
              <w:spacing w:before="60" w:after="60"/>
              <w:ind w:left="180"/>
              <w:jc w:val="both"/>
              <w:rPr>
                <w:rFonts w:ascii="Arial" w:hAnsi="Arial" w:cs="Arial"/>
                <w:b/>
                <w:sz w:val="22"/>
                <w:szCs w:val="22"/>
              </w:rPr>
            </w:pPr>
            <w:r w:rsidRPr="00C11B0F">
              <w:rPr>
                <w:rFonts w:ascii="Arial" w:hAnsi="Arial" w:cs="Arial"/>
                <w:b/>
                <w:sz w:val="22"/>
                <w:szCs w:val="22"/>
              </w:rPr>
              <w:t xml:space="preserve">Role </w:t>
            </w:r>
            <w:r w:rsidR="00262CF7" w:rsidRPr="00C11B0F">
              <w:rPr>
                <w:rFonts w:ascii="Arial" w:hAnsi="Arial" w:cs="Arial"/>
                <w:b/>
                <w:sz w:val="22"/>
                <w:szCs w:val="22"/>
              </w:rPr>
              <w:t>Purpose:</w:t>
            </w:r>
          </w:p>
        </w:tc>
        <w:tc>
          <w:tcPr>
            <w:tcW w:w="7092" w:type="dxa"/>
          </w:tcPr>
          <w:p w14:paraId="6BCBDA53" w14:textId="306727C9" w:rsidR="00F56A0A" w:rsidRPr="00C11B0F" w:rsidRDefault="00B426F0" w:rsidP="004067CB">
            <w:pPr>
              <w:spacing w:before="60" w:after="60"/>
              <w:jc w:val="both"/>
              <w:rPr>
                <w:rFonts w:ascii="Arial" w:hAnsi="Arial" w:cs="Arial"/>
                <w:sz w:val="22"/>
                <w:szCs w:val="22"/>
              </w:rPr>
            </w:pPr>
            <w:r w:rsidRPr="00C11B0F">
              <w:rPr>
                <w:rFonts w:ascii="Arial" w:hAnsi="Arial" w:cs="Arial"/>
                <w:sz w:val="22"/>
                <w:szCs w:val="22"/>
              </w:rPr>
              <w:t>P</w:t>
            </w:r>
            <w:r w:rsidR="004067CB" w:rsidRPr="00C11B0F">
              <w:rPr>
                <w:rFonts w:ascii="Arial" w:hAnsi="Arial" w:cs="Arial"/>
                <w:sz w:val="22"/>
                <w:szCs w:val="22"/>
              </w:rPr>
              <w:t>rovide a comprehensive, high quality</w:t>
            </w:r>
            <w:r w:rsidR="008F1F91" w:rsidRPr="00C11B0F">
              <w:rPr>
                <w:rFonts w:ascii="Arial" w:hAnsi="Arial" w:cs="Arial"/>
                <w:sz w:val="22"/>
                <w:szCs w:val="22"/>
              </w:rPr>
              <w:t>,</w:t>
            </w:r>
            <w:r w:rsidR="004067CB" w:rsidRPr="00C11B0F">
              <w:rPr>
                <w:rFonts w:ascii="Arial" w:hAnsi="Arial" w:cs="Arial"/>
                <w:sz w:val="22"/>
                <w:szCs w:val="22"/>
              </w:rPr>
              <w:t xml:space="preserve"> customer effective charge management service to SW9 residents on behalf of </w:t>
            </w:r>
            <w:r w:rsidR="00D50857" w:rsidRPr="00C11B0F">
              <w:rPr>
                <w:rFonts w:ascii="Arial" w:hAnsi="Arial" w:cs="Arial"/>
                <w:sz w:val="22"/>
                <w:szCs w:val="22"/>
              </w:rPr>
              <w:t>SNG</w:t>
            </w:r>
            <w:r w:rsidR="004067CB" w:rsidRPr="00C11B0F">
              <w:rPr>
                <w:rFonts w:ascii="Arial" w:hAnsi="Arial" w:cs="Arial"/>
                <w:sz w:val="22"/>
                <w:szCs w:val="22"/>
              </w:rPr>
              <w:t xml:space="preserve"> in compliance with the Landlord and Tenant Act 1985 (as amended) and other relevant legislation</w:t>
            </w:r>
            <w:r w:rsidR="00F56A0A" w:rsidRPr="00C11B0F">
              <w:rPr>
                <w:rFonts w:ascii="Arial" w:hAnsi="Arial" w:cs="Arial"/>
                <w:sz w:val="22"/>
                <w:szCs w:val="22"/>
              </w:rPr>
              <w:t>.</w:t>
            </w:r>
          </w:p>
        </w:tc>
      </w:tr>
      <w:tr w:rsidR="00262CF7" w14:paraId="13669154" w14:textId="77777777" w:rsidTr="4134ECE5">
        <w:trPr>
          <w:trHeight w:val="249"/>
        </w:trPr>
        <w:tc>
          <w:tcPr>
            <w:tcW w:w="9900" w:type="dxa"/>
            <w:gridSpan w:val="2"/>
          </w:tcPr>
          <w:p w14:paraId="7F7A56F2" w14:textId="429FA89C" w:rsidR="00E93D16" w:rsidRPr="00C11B0F" w:rsidRDefault="00392ED6" w:rsidP="00E93D16">
            <w:pPr>
              <w:pStyle w:val="Bullet-noindent"/>
              <w:numPr>
                <w:ilvl w:val="0"/>
                <w:numId w:val="0"/>
              </w:numPr>
              <w:spacing w:before="60" w:after="60"/>
              <w:jc w:val="both"/>
              <w:rPr>
                <w:rFonts w:ascii="Arial" w:hAnsi="Arial" w:cs="Arial"/>
                <w:b/>
                <w:sz w:val="22"/>
                <w:szCs w:val="22"/>
              </w:rPr>
            </w:pPr>
            <w:r w:rsidRPr="00C11B0F">
              <w:rPr>
                <w:rFonts w:ascii="Arial" w:hAnsi="Arial" w:cs="Arial"/>
                <w:b/>
                <w:sz w:val="22"/>
                <w:szCs w:val="22"/>
              </w:rPr>
              <w:t xml:space="preserve">Key </w:t>
            </w:r>
            <w:proofErr w:type="gramStart"/>
            <w:r w:rsidR="00D47643">
              <w:rPr>
                <w:rFonts w:ascii="Arial" w:hAnsi="Arial" w:cs="Arial"/>
                <w:b/>
                <w:sz w:val="22"/>
                <w:szCs w:val="22"/>
              </w:rPr>
              <w:t>Responsibilities:</w:t>
            </w:r>
            <w:proofErr w:type="gramEnd"/>
            <w:r w:rsidR="00D47643">
              <w:rPr>
                <w:rFonts w:ascii="Arial" w:hAnsi="Arial" w:cs="Arial"/>
                <w:b/>
                <w:sz w:val="22"/>
                <w:szCs w:val="22"/>
              </w:rPr>
              <w:t xml:space="preserve"> </w:t>
            </w:r>
          </w:p>
        </w:tc>
      </w:tr>
      <w:tr w:rsidR="00634CF2" w14:paraId="7FBACEF4" w14:textId="77777777" w:rsidTr="4134ECE5">
        <w:trPr>
          <w:trHeight w:val="1404"/>
        </w:trPr>
        <w:tc>
          <w:tcPr>
            <w:tcW w:w="9900" w:type="dxa"/>
            <w:gridSpan w:val="2"/>
          </w:tcPr>
          <w:p w14:paraId="1F6CA23F" w14:textId="77777777" w:rsidR="00C11B0F" w:rsidRPr="00C11B0F" w:rsidRDefault="00C11B0F" w:rsidP="00EC6706">
            <w:pPr>
              <w:outlineLvl w:val="3"/>
              <w:rPr>
                <w:rFonts w:ascii="Arial" w:hAnsi="Arial" w:cs="Arial"/>
                <w:b/>
                <w:bCs/>
                <w:sz w:val="22"/>
                <w:szCs w:val="22"/>
              </w:rPr>
            </w:pPr>
            <w:bookmarkStart w:id="0" w:name="_Hlk196388719"/>
            <w:r w:rsidRPr="00C11B0F">
              <w:rPr>
                <w:rFonts w:ascii="Arial" w:hAnsi="Arial" w:cs="Arial"/>
                <w:b/>
                <w:bCs/>
                <w:sz w:val="22"/>
                <w:szCs w:val="22"/>
              </w:rPr>
              <w:t>Budgeting &amp; Financial Reporting</w:t>
            </w:r>
          </w:p>
          <w:p w14:paraId="25990D33" w14:textId="77777777" w:rsidR="00C11B0F" w:rsidRPr="00C11B0F" w:rsidRDefault="00C11B0F" w:rsidP="00EC6706">
            <w:pPr>
              <w:numPr>
                <w:ilvl w:val="0"/>
                <w:numId w:val="8"/>
              </w:numPr>
              <w:rPr>
                <w:rFonts w:ascii="Arial" w:hAnsi="Arial" w:cs="Arial"/>
                <w:sz w:val="22"/>
                <w:szCs w:val="22"/>
              </w:rPr>
            </w:pPr>
            <w:r w:rsidRPr="00C11B0F">
              <w:rPr>
                <w:rFonts w:ascii="Arial" w:hAnsi="Arial" w:cs="Arial"/>
                <w:sz w:val="22"/>
                <w:szCs w:val="22"/>
              </w:rPr>
              <w:t>Prepare and reconcile annual service charge budgets and actuals.</w:t>
            </w:r>
          </w:p>
          <w:p w14:paraId="7B9C2DD9" w14:textId="77777777" w:rsidR="00C11B0F" w:rsidRPr="00C11B0F" w:rsidRDefault="00C11B0F" w:rsidP="00EC6706">
            <w:pPr>
              <w:numPr>
                <w:ilvl w:val="0"/>
                <w:numId w:val="8"/>
              </w:numPr>
              <w:rPr>
                <w:rFonts w:ascii="Arial" w:hAnsi="Arial" w:cs="Arial"/>
                <w:sz w:val="22"/>
                <w:szCs w:val="22"/>
              </w:rPr>
            </w:pPr>
            <w:r w:rsidRPr="00C11B0F">
              <w:rPr>
                <w:rFonts w:ascii="Arial" w:hAnsi="Arial" w:cs="Arial"/>
                <w:sz w:val="22"/>
                <w:szCs w:val="22"/>
              </w:rPr>
              <w:t>Produce and issue year-end service charge accounts in line with lease agreements and statutory guidelines (Landlord and Tenant Act 1985).</w:t>
            </w:r>
          </w:p>
          <w:p w14:paraId="3197D33F" w14:textId="77777777" w:rsidR="00C11B0F" w:rsidRPr="00C11B0F" w:rsidRDefault="00C11B0F" w:rsidP="00EC6706">
            <w:pPr>
              <w:numPr>
                <w:ilvl w:val="0"/>
                <w:numId w:val="8"/>
              </w:numPr>
              <w:rPr>
                <w:rFonts w:ascii="Arial" w:hAnsi="Arial" w:cs="Arial"/>
                <w:sz w:val="22"/>
                <w:szCs w:val="22"/>
              </w:rPr>
            </w:pPr>
            <w:r w:rsidRPr="00C11B0F">
              <w:rPr>
                <w:rFonts w:ascii="Arial" w:hAnsi="Arial" w:cs="Arial"/>
                <w:sz w:val="22"/>
                <w:szCs w:val="22"/>
              </w:rPr>
              <w:t>Manage and report on reserve funds, ensuring correct contributions and balances.</w:t>
            </w:r>
          </w:p>
          <w:p w14:paraId="288FE3A4" w14:textId="77777777" w:rsidR="00C11B0F" w:rsidRPr="00C11B0F" w:rsidRDefault="00C11B0F" w:rsidP="00EC6706">
            <w:pPr>
              <w:numPr>
                <w:ilvl w:val="0"/>
                <w:numId w:val="8"/>
              </w:numPr>
              <w:rPr>
                <w:rFonts w:ascii="Arial" w:hAnsi="Arial" w:cs="Arial"/>
                <w:sz w:val="22"/>
                <w:szCs w:val="22"/>
              </w:rPr>
            </w:pPr>
            <w:r w:rsidRPr="00C11B0F">
              <w:rPr>
                <w:rFonts w:ascii="Arial" w:hAnsi="Arial" w:cs="Arial"/>
                <w:sz w:val="22"/>
                <w:szCs w:val="22"/>
              </w:rPr>
              <w:t>Monitor expenditure, compare against budgets, and post adjustments as needed.</w:t>
            </w:r>
          </w:p>
          <w:p w14:paraId="331CD68E" w14:textId="77777777" w:rsidR="00C11B0F" w:rsidRPr="00C11B0F" w:rsidRDefault="00C11B0F" w:rsidP="00EC6706">
            <w:pPr>
              <w:numPr>
                <w:ilvl w:val="0"/>
                <w:numId w:val="8"/>
              </w:numPr>
              <w:rPr>
                <w:rFonts w:ascii="Arial" w:hAnsi="Arial" w:cs="Arial"/>
                <w:sz w:val="22"/>
                <w:szCs w:val="22"/>
              </w:rPr>
            </w:pPr>
            <w:r w:rsidRPr="00C11B0F">
              <w:rPr>
                <w:rFonts w:ascii="Arial" w:hAnsi="Arial" w:cs="Arial"/>
                <w:sz w:val="22"/>
                <w:szCs w:val="22"/>
              </w:rPr>
              <w:t>Provide service charge budgets for new developments at design stage.</w:t>
            </w:r>
          </w:p>
          <w:p w14:paraId="6231A834" w14:textId="77777777" w:rsidR="00EC6706" w:rsidRDefault="00EC6706" w:rsidP="00EC6706">
            <w:pPr>
              <w:outlineLvl w:val="3"/>
              <w:rPr>
                <w:rFonts w:ascii="Arial" w:hAnsi="Arial" w:cs="Arial"/>
                <w:b/>
                <w:bCs/>
                <w:sz w:val="22"/>
                <w:szCs w:val="22"/>
              </w:rPr>
            </w:pPr>
          </w:p>
          <w:p w14:paraId="745FE677" w14:textId="24D388BE" w:rsidR="00C11B0F" w:rsidRPr="00C11B0F" w:rsidRDefault="00C11B0F" w:rsidP="00EC6706">
            <w:pPr>
              <w:outlineLvl w:val="3"/>
              <w:rPr>
                <w:rFonts w:ascii="Arial" w:hAnsi="Arial" w:cs="Arial"/>
                <w:b/>
                <w:bCs/>
                <w:sz w:val="22"/>
                <w:szCs w:val="22"/>
              </w:rPr>
            </w:pPr>
            <w:r w:rsidRPr="00C11B0F">
              <w:rPr>
                <w:rFonts w:ascii="Arial" w:hAnsi="Arial" w:cs="Arial"/>
                <w:b/>
                <w:bCs/>
                <w:sz w:val="22"/>
                <w:szCs w:val="22"/>
              </w:rPr>
              <w:t>Billing &amp; System Management</w:t>
            </w:r>
          </w:p>
          <w:p w14:paraId="1E195E1E" w14:textId="77777777" w:rsidR="00C11B0F" w:rsidRPr="00C11B0F" w:rsidRDefault="00C11B0F" w:rsidP="00EC6706">
            <w:pPr>
              <w:numPr>
                <w:ilvl w:val="0"/>
                <w:numId w:val="9"/>
              </w:numPr>
              <w:rPr>
                <w:rFonts w:ascii="Arial" w:hAnsi="Arial" w:cs="Arial"/>
                <w:sz w:val="22"/>
                <w:szCs w:val="22"/>
              </w:rPr>
            </w:pPr>
            <w:r w:rsidRPr="00C11B0F">
              <w:rPr>
                <w:rFonts w:ascii="Arial" w:hAnsi="Arial" w:cs="Arial"/>
                <w:sz w:val="22"/>
                <w:szCs w:val="22"/>
              </w:rPr>
              <w:t>Calculate and issue service charge estimates, actuals, major works charges, and ground rent in line with lease terms and within set timescales.</w:t>
            </w:r>
          </w:p>
          <w:p w14:paraId="4E3C542D" w14:textId="77777777" w:rsidR="00C11B0F" w:rsidRPr="00C11B0F" w:rsidRDefault="00C11B0F" w:rsidP="00EC6706">
            <w:pPr>
              <w:numPr>
                <w:ilvl w:val="0"/>
                <w:numId w:val="9"/>
              </w:numPr>
              <w:rPr>
                <w:rFonts w:ascii="Arial" w:hAnsi="Arial" w:cs="Arial"/>
                <w:sz w:val="22"/>
                <w:szCs w:val="22"/>
              </w:rPr>
            </w:pPr>
            <w:r w:rsidRPr="00C11B0F">
              <w:rPr>
                <w:rFonts w:ascii="Arial" w:hAnsi="Arial" w:cs="Arial"/>
                <w:sz w:val="22"/>
                <w:szCs w:val="22"/>
              </w:rPr>
              <w:t>Lead on the rent increase process, ensuring accurate calculations and communications.</w:t>
            </w:r>
          </w:p>
          <w:p w14:paraId="7B7633C9" w14:textId="77777777" w:rsidR="00C11B0F" w:rsidRPr="00C11B0F" w:rsidRDefault="00C11B0F" w:rsidP="00EC6706">
            <w:pPr>
              <w:numPr>
                <w:ilvl w:val="0"/>
                <w:numId w:val="9"/>
              </w:numPr>
              <w:rPr>
                <w:rFonts w:ascii="Arial" w:hAnsi="Arial" w:cs="Arial"/>
                <w:sz w:val="22"/>
                <w:szCs w:val="22"/>
              </w:rPr>
            </w:pPr>
            <w:r w:rsidRPr="00C11B0F">
              <w:rPr>
                <w:rFonts w:ascii="Arial" w:hAnsi="Arial" w:cs="Arial"/>
                <w:sz w:val="22"/>
                <w:szCs w:val="22"/>
              </w:rPr>
              <w:t>Troubleshoot and improve service charge billing systems to ensure accuracy and efficiency.</w:t>
            </w:r>
          </w:p>
          <w:p w14:paraId="00ADA660" w14:textId="77777777" w:rsidR="00C11B0F" w:rsidRPr="00C11B0F" w:rsidRDefault="00C11B0F" w:rsidP="00EC6706">
            <w:pPr>
              <w:numPr>
                <w:ilvl w:val="0"/>
                <w:numId w:val="9"/>
              </w:numPr>
              <w:rPr>
                <w:rFonts w:ascii="Arial" w:hAnsi="Arial" w:cs="Arial"/>
                <w:sz w:val="22"/>
                <w:szCs w:val="22"/>
              </w:rPr>
            </w:pPr>
            <w:r w:rsidRPr="00C11B0F">
              <w:rPr>
                <w:rFonts w:ascii="Arial" w:hAnsi="Arial" w:cs="Arial"/>
                <w:sz w:val="22"/>
                <w:szCs w:val="22"/>
              </w:rPr>
              <w:t>Maintain service charge ledgers and ensure accurate postings in financial systems.</w:t>
            </w:r>
          </w:p>
          <w:p w14:paraId="1F3B6E9F" w14:textId="77777777" w:rsidR="00EC6706" w:rsidRDefault="00EC6706" w:rsidP="00EC6706">
            <w:pPr>
              <w:outlineLvl w:val="3"/>
              <w:rPr>
                <w:rFonts w:ascii="Arial" w:hAnsi="Arial" w:cs="Arial"/>
                <w:b/>
                <w:bCs/>
                <w:sz w:val="22"/>
                <w:szCs w:val="22"/>
              </w:rPr>
            </w:pPr>
          </w:p>
          <w:p w14:paraId="2CBCA444" w14:textId="260EC229" w:rsidR="0038693C" w:rsidRDefault="00C11B0F" w:rsidP="00EC6706">
            <w:pPr>
              <w:outlineLvl w:val="3"/>
              <w:rPr>
                <w:rFonts w:ascii="Arial" w:hAnsi="Arial" w:cs="Arial"/>
                <w:b/>
                <w:bCs/>
                <w:sz w:val="22"/>
                <w:szCs w:val="22"/>
              </w:rPr>
            </w:pPr>
            <w:r w:rsidRPr="00C11B0F">
              <w:rPr>
                <w:rFonts w:ascii="Arial" w:hAnsi="Arial" w:cs="Arial"/>
                <w:b/>
                <w:bCs/>
                <w:sz w:val="22"/>
                <w:szCs w:val="22"/>
              </w:rPr>
              <w:t>Stakeholder Engagement &amp; Queries</w:t>
            </w:r>
          </w:p>
          <w:p w14:paraId="403A14D1" w14:textId="07A2045F" w:rsidR="0038693C" w:rsidRPr="00F84369" w:rsidRDefault="0038693C" w:rsidP="00EC6706">
            <w:pPr>
              <w:pStyle w:val="ListParagraph"/>
              <w:numPr>
                <w:ilvl w:val="0"/>
                <w:numId w:val="16"/>
              </w:numPr>
              <w:outlineLvl w:val="3"/>
              <w:rPr>
                <w:rFonts w:ascii="Arial" w:hAnsi="Arial" w:cs="Arial"/>
                <w:sz w:val="22"/>
                <w:szCs w:val="22"/>
              </w:rPr>
            </w:pPr>
            <w:proofErr w:type="gramStart"/>
            <w:r w:rsidRPr="00F84369">
              <w:rPr>
                <w:rFonts w:ascii="Arial" w:hAnsi="Arial" w:cs="Arial"/>
                <w:sz w:val="22"/>
                <w:szCs w:val="22"/>
              </w:rPr>
              <w:t>Liaise</w:t>
            </w:r>
            <w:proofErr w:type="gramEnd"/>
            <w:r w:rsidRPr="00F84369">
              <w:rPr>
                <w:rFonts w:ascii="Arial" w:hAnsi="Arial" w:cs="Arial"/>
                <w:sz w:val="22"/>
                <w:szCs w:val="22"/>
              </w:rPr>
              <w:t xml:space="preserve"> with SNG to ensure the bank balance is topped up with the correct amounts</w:t>
            </w:r>
            <w:r w:rsidR="009A6BC3" w:rsidRPr="00F84369">
              <w:rPr>
                <w:rFonts w:ascii="Arial" w:hAnsi="Arial" w:cs="Arial"/>
                <w:sz w:val="22"/>
                <w:szCs w:val="22"/>
              </w:rPr>
              <w:t xml:space="preserve">. </w:t>
            </w:r>
          </w:p>
          <w:p w14:paraId="20D46A33" w14:textId="34E544E6" w:rsidR="00C11B0F" w:rsidRPr="00F84369" w:rsidRDefault="0038693C" w:rsidP="00EC6706">
            <w:pPr>
              <w:pStyle w:val="ListParagraph"/>
              <w:numPr>
                <w:ilvl w:val="0"/>
                <w:numId w:val="16"/>
              </w:numPr>
              <w:outlineLvl w:val="3"/>
              <w:rPr>
                <w:rFonts w:ascii="Arial" w:hAnsi="Arial" w:cs="Arial"/>
                <w:b/>
                <w:bCs/>
                <w:sz w:val="22"/>
                <w:szCs w:val="22"/>
              </w:rPr>
            </w:pPr>
            <w:r w:rsidRPr="00F84369">
              <w:rPr>
                <w:rFonts w:ascii="Arial" w:hAnsi="Arial" w:cs="Arial"/>
                <w:sz w:val="22"/>
                <w:szCs w:val="22"/>
              </w:rPr>
              <w:t xml:space="preserve">Reconcile the individual leaseholder accounts and produce and send out yearly financial </w:t>
            </w:r>
            <w:r w:rsidR="009A6BC3" w:rsidRPr="00F84369">
              <w:rPr>
                <w:rFonts w:ascii="Arial" w:hAnsi="Arial" w:cs="Arial"/>
                <w:sz w:val="22"/>
                <w:szCs w:val="22"/>
              </w:rPr>
              <w:t>statements.</w:t>
            </w:r>
          </w:p>
          <w:p w14:paraId="0FFAD849" w14:textId="77777777" w:rsidR="00C11B0F" w:rsidRPr="00C11B0F" w:rsidRDefault="00C11B0F" w:rsidP="00EC6706">
            <w:pPr>
              <w:numPr>
                <w:ilvl w:val="0"/>
                <w:numId w:val="10"/>
              </w:numPr>
              <w:rPr>
                <w:rFonts w:ascii="Arial" w:hAnsi="Arial" w:cs="Arial"/>
                <w:sz w:val="22"/>
                <w:szCs w:val="22"/>
              </w:rPr>
            </w:pPr>
            <w:proofErr w:type="gramStart"/>
            <w:r w:rsidRPr="00C11B0F">
              <w:rPr>
                <w:rFonts w:ascii="Arial" w:hAnsi="Arial" w:cs="Arial"/>
                <w:sz w:val="22"/>
                <w:szCs w:val="22"/>
              </w:rPr>
              <w:t>Handle</w:t>
            </w:r>
            <w:proofErr w:type="gramEnd"/>
            <w:r w:rsidRPr="00C11B0F">
              <w:rPr>
                <w:rFonts w:ascii="Arial" w:hAnsi="Arial" w:cs="Arial"/>
                <w:sz w:val="22"/>
                <w:szCs w:val="22"/>
              </w:rPr>
              <w:t xml:space="preserve"> leaseholder and tenant queries on service charge estimates, statements, and variances.</w:t>
            </w:r>
          </w:p>
          <w:p w14:paraId="25481883" w14:textId="77777777" w:rsidR="00C11B0F" w:rsidRPr="00C11B0F" w:rsidRDefault="00C11B0F" w:rsidP="00EC6706">
            <w:pPr>
              <w:numPr>
                <w:ilvl w:val="0"/>
                <w:numId w:val="10"/>
              </w:numPr>
              <w:rPr>
                <w:rFonts w:ascii="Arial" w:hAnsi="Arial" w:cs="Arial"/>
                <w:sz w:val="22"/>
                <w:szCs w:val="22"/>
              </w:rPr>
            </w:pPr>
            <w:proofErr w:type="gramStart"/>
            <w:r w:rsidRPr="00C11B0F">
              <w:rPr>
                <w:rFonts w:ascii="Arial" w:hAnsi="Arial" w:cs="Arial"/>
                <w:sz w:val="22"/>
                <w:szCs w:val="22"/>
              </w:rPr>
              <w:t>Liaise</w:t>
            </w:r>
            <w:proofErr w:type="gramEnd"/>
            <w:r w:rsidRPr="00C11B0F">
              <w:rPr>
                <w:rFonts w:ascii="Arial" w:hAnsi="Arial" w:cs="Arial"/>
                <w:sz w:val="22"/>
                <w:szCs w:val="22"/>
              </w:rPr>
              <w:t xml:space="preserve"> with internal teams (Repairs, Development, Finance) to ensure correct cost allocations and billing for works and new developments.</w:t>
            </w:r>
          </w:p>
          <w:p w14:paraId="59E12D52" w14:textId="77777777" w:rsidR="00C11B0F" w:rsidRPr="00C11B0F" w:rsidRDefault="00C11B0F" w:rsidP="00EC6706">
            <w:pPr>
              <w:numPr>
                <w:ilvl w:val="0"/>
                <w:numId w:val="10"/>
              </w:numPr>
              <w:rPr>
                <w:rFonts w:ascii="Arial" w:hAnsi="Arial" w:cs="Arial"/>
                <w:sz w:val="22"/>
                <w:szCs w:val="22"/>
              </w:rPr>
            </w:pPr>
            <w:r w:rsidRPr="00C11B0F">
              <w:rPr>
                <w:rFonts w:ascii="Arial" w:hAnsi="Arial" w:cs="Arial"/>
                <w:sz w:val="22"/>
                <w:szCs w:val="22"/>
              </w:rPr>
              <w:t>Support internal and external audits, tribunals, and court proceedings with required financial data.</w:t>
            </w:r>
          </w:p>
          <w:p w14:paraId="2E948F2D" w14:textId="0CE6FEFC" w:rsidR="00C11B0F" w:rsidRPr="00C11B0F" w:rsidRDefault="00C11B0F" w:rsidP="00EC6706">
            <w:pPr>
              <w:numPr>
                <w:ilvl w:val="0"/>
                <w:numId w:val="10"/>
              </w:numPr>
              <w:rPr>
                <w:rFonts w:ascii="Arial" w:hAnsi="Arial" w:cs="Arial"/>
                <w:sz w:val="22"/>
                <w:szCs w:val="22"/>
              </w:rPr>
            </w:pPr>
            <w:r w:rsidRPr="00C11B0F">
              <w:rPr>
                <w:rFonts w:ascii="Arial" w:hAnsi="Arial" w:cs="Arial"/>
                <w:sz w:val="22"/>
                <w:szCs w:val="22"/>
              </w:rPr>
              <w:t xml:space="preserve">Collaborate with the Leasehold </w:t>
            </w:r>
            <w:r w:rsidR="005C4AA2">
              <w:rPr>
                <w:rFonts w:ascii="Arial" w:hAnsi="Arial" w:cs="Arial"/>
                <w:sz w:val="22"/>
                <w:szCs w:val="22"/>
              </w:rPr>
              <w:t>Adviser</w:t>
            </w:r>
            <w:r w:rsidRPr="00C11B0F">
              <w:rPr>
                <w:rFonts w:ascii="Arial" w:hAnsi="Arial" w:cs="Arial"/>
                <w:sz w:val="22"/>
                <w:szCs w:val="22"/>
              </w:rPr>
              <w:t xml:space="preserve"> to improve communication with residents, including welcome packs and service charge handbooks.</w:t>
            </w:r>
          </w:p>
          <w:p w14:paraId="5CCB4D3E" w14:textId="77777777" w:rsidR="00EC6706" w:rsidRDefault="00EC6706" w:rsidP="00EC6706">
            <w:pPr>
              <w:outlineLvl w:val="3"/>
              <w:rPr>
                <w:rFonts w:ascii="Arial" w:hAnsi="Arial" w:cs="Arial"/>
                <w:b/>
                <w:bCs/>
                <w:sz w:val="22"/>
                <w:szCs w:val="22"/>
              </w:rPr>
            </w:pPr>
          </w:p>
          <w:p w14:paraId="14456E31" w14:textId="460F876D" w:rsidR="00C11B0F" w:rsidRPr="00C11B0F" w:rsidRDefault="00C11B0F" w:rsidP="00EC6706">
            <w:pPr>
              <w:outlineLvl w:val="3"/>
              <w:rPr>
                <w:rFonts w:ascii="Arial" w:hAnsi="Arial" w:cs="Arial"/>
                <w:b/>
                <w:bCs/>
                <w:sz w:val="22"/>
                <w:szCs w:val="22"/>
              </w:rPr>
            </w:pPr>
            <w:r w:rsidRPr="00C11B0F">
              <w:rPr>
                <w:rFonts w:ascii="Arial" w:hAnsi="Arial" w:cs="Arial"/>
                <w:b/>
                <w:bCs/>
                <w:sz w:val="22"/>
                <w:szCs w:val="22"/>
              </w:rPr>
              <w:t>Governance &amp; Compliance</w:t>
            </w:r>
          </w:p>
          <w:p w14:paraId="46A11429" w14:textId="77777777" w:rsidR="00C11B0F" w:rsidRPr="00C11B0F" w:rsidRDefault="00C11B0F" w:rsidP="00EC6706">
            <w:pPr>
              <w:numPr>
                <w:ilvl w:val="0"/>
                <w:numId w:val="11"/>
              </w:numPr>
              <w:rPr>
                <w:rFonts w:ascii="Arial" w:hAnsi="Arial" w:cs="Arial"/>
                <w:sz w:val="22"/>
                <w:szCs w:val="22"/>
              </w:rPr>
            </w:pPr>
            <w:r w:rsidRPr="00C11B0F">
              <w:rPr>
                <w:rFonts w:ascii="Arial" w:hAnsi="Arial" w:cs="Arial"/>
                <w:sz w:val="22"/>
                <w:szCs w:val="22"/>
              </w:rPr>
              <w:t>Ensure compliance with relevant legislation and obtain dispensation where necessary.</w:t>
            </w:r>
          </w:p>
          <w:p w14:paraId="2C8F31E0" w14:textId="77777777" w:rsidR="00C11B0F" w:rsidRPr="00C11B0F" w:rsidRDefault="00C11B0F" w:rsidP="00EC6706">
            <w:pPr>
              <w:numPr>
                <w:ilvl w:val="0"/>
                <w:numId w:val="11"/>
              </w:numPr>
              <w:rPr>
                <w:rFonts w:ascii="Arial" w:hAnsi="Arial" w:cs="Arial"/>
                <w:sz w:val="22"/>
                <w:szCs w:val="22"/>
              </w:rPr>
            </w:pPr>
            <w:r w:rsidRPr="00C11B0F">
              <w:rPr>
                <w:rFonts w:ascii="Arial" w:hAnsi="Arial" w:cs="Arial"/>
                <w:sz w:val="22"/>
                <w:szCs w:val="22"/>
              </w:rPr>
              <w:t>Review lease agreements to ensure all service charge elements are captured.</w:t>
            </w:r>
          </w:p>
          <w:p w14:paraId="0C793512" w14:textId="77777777" w:rsidR="00C11B0F" w:rsidRPr="00C11B0F" w:rsidRDefault="00C11B0F" w:rsidP="00EC6706">
            <w:pPr>
              <w:numPr>
                <w:ilvl w:val="0"/>
                <w:numId w:val="11"/>
              </w:numPr>
              <w:rPr>
                <w:rFonts w:ascii="Arial" w:hAnsi="Arial" w:cs="Arial"/>
                <w:sz w:val="22"/>
                <w:szCs w:val="22"/>
              </w:rPr>
            </w:pPr>
            <w:r w:rsidRPr="00C11B0F">
              <w:rPr>
                <w:rFonts w:ascii="Arial" w:hAnsi="Arial" w:cs="Arial"/>
                <w:sz w:val="22"/>
                <w:szCs w:val="22"/>
              </w:rPr>
              <w:t>Identify non-collectable charges and prepare write-off documentation as required.</w:t>
            </w:r>
          </w:p>
          <w:p w14:paraId="20F5AD16" w14:textId="77777777" w:rsidR="00C11B0F" w:rsidRPr="00C11B0F" w:rsidRDefault="00C11B0F" w:rsidP="00EC6706">
            <w:pPr>
              <w:numPr>
                <w:ilvl w:val="0"/>
                <w:numId w:val="11"/>
              </w:numPr>
              <w:rPr>
                <w:rFonts w:ascii="Arial" w:hAnsi="Arial" w:cs="Arial"/>
                <w:sz w:val="22"/>
                <w:szCs w:val="22"/>
              </w:rPr>
            </w:pPr>
            <w:r w:rsidRPr="00C11B0F">
              <w:rPr>
                <w:rFonts w:ascii="Arial" w:hAnsi="Arial" w:cs="Arial"/>
                <w:sz w:val="22"/>
                <w:szCs w:val="22"/>
              </w:rPr>
              <w:t>Conduct Land Registry checks to confirm leaseholder ownership status.</w:t>
            </w:r>
          </w:p>
          <w:p w14:paraId="2423F15F" w14:textId="77777777" w:rsidR="00EC6706" w:rsidRDefault="00EC6706" w:rsidP="00EC6706">
            <w:pPr>
              <w:outlineLvl w:val="3"/>
              <w:rPr>
                <w:rFonts w:ascii="Arial" w:hAnsi="Arial" w:cs="Arial"/>
                <w:b/>
                <w:bCs/>
                <w:sz w:val="22"/>
                <w:szCs w:val="22"/>
              </w:rPr>
            </w:pPr>
          </w:p>
          <w:p w14:paraId="20E4F0A5" w14:textId="77777777" w:rsidR="00736AD7" w:rsidRDefault="00736AD7" w:rsidP="00EC6706">
            <w:pPr>
              <w:outlineLvl w:val="3"/>
              <w:rPr>
                <w:rFonts w:ascii="Arial" w:hAnsi="Arial" w:cs="Arial"/>
                <w:b/>
                <w:bCs/>
                <w:sz w:val="22"/>
                <w:szCs w:val="22"/>
              </w:rPr>
            </w:pPr>
          </w:p>
          <w:p w14:paraId="0BFDEBA7" w14:textId="7E5F2BE5" w:rsidR="00C11B0F" w:rsidRPr="00C11B0F" w:rsidRDefault="00C11B0F" w:rsidP="00EC6706">
            <w:pPr>
              <w:outlineLvl w:val="3"/>
              <w:rPr>
                <w:rFonts w:ascii="Arial" w:hAnsi="Arial" w:cs="Arial"/>
                <w:b/>
                <w:bCs/>
                <w:sz w:val="22"/>
                <w:szCs w:val="22"/>
              </w:rPr>
            </w:pPr>
            <w:r w:rsidRPr="00C11B0F">
              <w:rPr>
                <w:rFonts w:ascii="Arial" w:hAnsi="Arial" w:cs="Arial"/>
                <w:b/>
                <w:bCs/>
                <w:sz w:val="22"/>
                <w:szCs w:val="22"/>
              </w:rPr>
              <w:lastRenderedPageBreak/>
              <w:t>Engagement &amp; Representation</w:t>
            </w:r>
          </w:p>
          <w:p w14:paraId="27462429" w14:textId="77777777" w:rsidR="00C11B0F" w:rsidRPr="00C11B0F" w:rsidRDefault="00C11B0F" w:rsidP="00EC6706">
            <w:pPr>
              <w:numPr>
                <w:ilvl w:val="0"/>
                <w:numId w:val="12"/>
              </w:numPr>
              <w:rPr>
                <w:rFonts w:ascii="Arial" w:hAnsi="Arial" w:cs="Arial"/>
                <w:sz w:val="22"/>
                <w:szCs w:val="22"/>
              </w:rPr>
            </w:pPr>
            <w:r w:rsidRPr="00C11B0F">
              <w:rPr>
                <w:rFonts w:ascii="Arial" w:hAnsi="Arial" w:cs="Arial"/>
                <w:sz w:val="22"/>
                <w:szCs w:val="22"/>
              </w:rPr>
              <w:t>Arrange and attend leaseholder service charge meetings and community events.</w:t>
            </w:r>
          </w:p>
          <w:p w14:paraId="48E5FF1A" w14:textId="77777777" w:rsidR="00C11B0F" w:rsidRPr="00C11B0F" w:rsidRDefault="00C11B0F" w:rsidP="00EC6706">
            <w:pPr>
              <w:numPr>
                <w:ilvl w:val="0"/>
                <w:numId w:val="12"/>
              </w:numPr>
              <w:rPr>
                <w:rFonts w:ascii="Arial" w:hAnsi="Arial" w:cs="Arial"/>
                <w:sz w:val="22"/>
                <w:szCs w:val="22"/>
              </w:rPr>
            </w:pPr>
            <w:r w:rsidRPr="00C11B0F">
              <w:rPr>
                <w:rFonts w:ascii="Arial" w:hAnsi="Arial" w:cs="Arial"/>
                <w:sz w:val="22"/>
                <w:szCs w:val="22"/>
              </w:rPr>
              <w:t>Provide input to legal and tribunal cases as required.</w:t>
            </w:r>
          </w:p>
          <w:p w14:paraId="3A7869DA" w14:textId="31FFEBBB" w:rsidR="00C11B0F" w:rsidRPr="00C11B0F" w:rsidRDefault="00C11B0F" w:rsidP="00EC6706">
            <w:pPr>
              <w:numPr>
                <w:ilvl w:val="0"/>
                <w:numId w:val="12"/>
              </w:numPr>
              <w:rPr>
                <w:rFonts w:ascii="Arial" w:hAnsi="Arial" w:cs="Arial"/>
                <w:sz w:val="22"/>
                <w:szCs w:val="22"/>
              </w:rPr>
            </w:pPr>
            <w:r w:rsidRPr="00C11B0F">
              <w:rPr>
                <w:rFonts w:ascii="Arial" w:hAnsi="Arial" w:cs="Arial"/>
                <w:sz w:val="22"/>
                <w:szCs w:val="22"/>
              </w:rPr>
              <w:t>Represent the organi</w:t>
            </w:r>
            <w:r w:rsidR="00F2199B">
              <w:rPr>
                <w:rFonts w:ascii="Arial" w:hAnsi="Arial" w:cs="Arial"/>
                <w:sz w:val="22"/>
                <w:szCs w:val="22"/>
              </w:rPr>
              <w:t>s</w:t>
            </w:r>
            <w:r w:rsidRPr="00C11B0F">
              <w:rPr>
                <w:rFonts w:ascii="Arial" w:hAnsi="Arial" w:cs="Arial"/>
                <w:sz w:val="22"/>
                <w:szCs w:val="22"/>
              </w:rPr>
              <w:t>ation at First Tier Tribunals and in County Court when necessary.</w:t>
            </w:r>
          </w:p>
          <w:p w14:paraId="76824C6C" w14:textId="77777777" w:rsidR="00027BC5" w:rsidRPr="00C11B0F" w:rsidRDefault="00027BC5" w:rsidP="00F2199B">
            <w:pPr>
              <w:pStyle w:val="TableParagraph"/>
              <w:tabs>
                <w:tab w:val="left" w:pos="679"/>
                <w:tab w:val="left" w:pos="680"/>
              </w:tabs>
              <w:ind w:right="340"/>
            </w:pPr>
          </w:p>
        </w:tc>
      </w:tr>
      <w:bookmarkEnd w:id="0"/>
    </w:tbl>
    <w:p w14:paraId="06C8B138" w14:textId="77777777" w:rsidR="00027BC5" w:rsidRDefault="00027BC5" w:rsidP="00634CF2">
      <w:pPr>
        <w:pStyle w:val="Bullet-noindent"/>
        <w:numPr>
          <w:ilvl w:val="0"/>
          <w:numId w:val="0"/>
        </w:numPr>
        <w:spacing w:before="60" w:after="60"/>
        <w:jc w:val="both"/>
        <w:rPr>
          <w:rFonts w:ascii="Arial" w:hAnsi="Arial"/>
          <w:b/>
          <w:sz w:val="22"/>
        </w:rPr>
        <w:sectPr w:rsidR="00027BC5" w:rsidSect="000033FB">
          <w:pgSz w:w="11906" w:h="16838"/>
          <w:pgMar w:top="567" w:right="1800" w:bottom="426" w:left="1800" w:header="708" w:footer="708" w:gutter="0"/>
          <w:cols w:space="708"/>
          <w:docGrid w:linePitch="360"/>
        </w:sectPr>
      </w:pPr>
    </w:p>
    <w:p w14:paraId="1D3A4A71" w14:textId="77777777" w:rsidR="00262CF7" w:rsidRDefault="00262CF7">
      <w:pPr>
        <w:ind w:left="360"/>
        <w:rPr>
          <w:rFonts w:ascii="Arial" w:hAnsi="Arial" w:cs="Arial"/>
          <w:sz w:val="22"/>
          <w:szCs w:val="22"/>
        </w:rPr>
      </w:pPr>
    </w:p>
    <w:tbl>
      <w:tblPr>
        <w:tblW w:w="978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7938"/>
      </w:tblGrid>
      <w:tr w:rsidR="00053D27" w:rsidRPr="000361DE" w14:paraId="1150A7FD" w14:textId="77777777" w:rsidTr="009845D9">
        <w:trPr>
          <w:trHeight w:val="428"/>
        </w:trPr>
        <w:tc>
          <w:tcPr>
            <w:tcW w:w="9780" w:type="dxa"/>
            <w:gridSpan w:val="2"/>
          </w:tcPr>
          <w:p w14:paraId="06D0BF89" w14:textId="77777777" w:rsidR="00053D27" w:rsidRPr="0027246A" w:rsidRDefault="00053D27" w:rsidP="009845D9">
            <w:pPr>
              <w:pStyle w:val="Bullet-noindent"/>
              <w:numPr>
                <w:ilvl w:val="0"/>
                <w:numId w:val="0"/>
              </w:numPr>
              <w:spacing w:before="60" w:after="60"/>
              <w:jc w:val="center"/>
              <w:rPr>
                <w:rFonts w:ascii="Arial" w:hAnsi="Arial" w:cs="Arial"/>
                <w:b/>
                <w:sz w:val="22"/>
                <w:szCs w:val="22"/>
              </w:rPr>
            </w:pPr>
            <w:r w:rsidRPr="0027246A">
              <w:rPr>
                <w:rFonts w:ascii="Arial" w:hAnsi="Arial" w:cs="Arial"/>
                <w:b/>
                <w:sz w:val="22"/>
                <w:szCs w:val="22"/>
              </w:rPr>
              <w:t>Person Specification</w:t>
            </w:r>
          </w:p>
        </w:tc>
      </w:tr>
      <w:tr w:rsidR="00053D27" w:rsidRPr="00D71113" w14:paraId="5B5A03A2" w14:textId="77777777" w:rsidTr="009845D9">
        <w:trPr>
          <w:trHeight w:val="428"/>
        </w:trPr>
        <w:tc>
          <w:tcPr>
            <w:tcW w:w="1842" w:type="dxa"/>
          </w:tcPr>
          <w:p w14:paraId="5E4957BF" w14:textId="77777777" w:rsidR="00053D27" w:rsidRPr="00F2199B" w:rsidRDefault="00053D27" w:rsidP="009845D9">
            <w:pPr>
              <w:pStyle w:val="Bullet-noindent"/>
              <w:numPr>
                <w:ilvl w:val="0"/>
                <w:numId w:val="0"/>
              </w:numPr>
              <w:rPr>
                <w:rFonts w:ascii="Arial" w:hAnsi="Arial" w:cs="Arial"/>
                <w:b/>
                <w:sz w:val="22"/>
                <w:szCs w:val="22"/>
              </w:rPr>
            </w:pPr>
          </w:p>
          <w:p w14:paraId="3EB81520" w14:textId="77777777" w:rsidR="00053D27" w:rsidRPr="00F2199B" w:rsidRDefault="00053D27" w:rsidP="009845D9">
            <w:pPr>
              <w:pStyle w:val="Bullet-noindent"/>
              <w:numPr>
                <w:ilvl w:val="0"/>
                <w:numId w:val="0"/>
              </w:numPr>
              <w:rPr>
                <w:rFonts w:ascii="Arial" w:hAnsi="Arial" w:cs="Arial"/>
                <w:b/>
                <w:sz w:val="22"/>
                <w:szCs w:val="22"/>
              </w:rPr>
            </w:pPr>
            <w:r w:rsidRPr="00F2199B">
              <w:rPr>
                <w:rFonts w:ascii="Arial" w:hAnsi="Arial" w:cs="Arial"/>
                <w:b/>
                <w:sz w:val="22"/>
                <w:szCs w:val="22"/>
              </w:rPr>
              <w:t>Education &amp; Qualifications</w:t>
            </w:r>
          </w:p>
          <w:p w14:paraId="370F4531" w14:textId="77777777" w:rsidR="00053D27" w:rsidRPr="00F2199B" w:rsidRDefault="00053D27" w:rsidP="009845D9">
            <w:pPr>
              <w:pStyle w:val="Bullet-noindent"/>
              <w:numPr>
                <w:ilvl w:val="0"/>
                <w:numId w:val="0"/>
              </w:numPr>
              <w:rPr>
                <w:rFonts w:ascii="Arial" w:hAnsi="Arial" w:cs="Arial"/>
                <w:b/>
                <w:sz w:val="22"/>
                <w:szCs w:val="22"/>
              </w:rPr>
            </w:pPr>
          </w:p>
        </w:tc>
        <w:tc>
          <w:tcPr>
            <w:tcW w:w="7938" w:type="dxa"/>
          </w:tcPr>
          <w:p w14:paraId="16A72B23" w14:textId="77777777" w:rsidR="00053D27" w:rsidRPr="00F2199B" w:rsidRDefault="00053D27" w:rsidP="00053D27">
            <w:pPr>
              <w:pStyle w:val="ListParagraph"/>
              <w:numPr>
                <w:ilvl w:val="0"/>
                <w:numId w:val="2"/>
              </w:numPr>
              <w:rPr>
                <w:rFonts w:ascii="Arial" w:hAnsi="Arial" w:cs="Arial"/>
                <w:sz w:val="22"/>
                <w:szCs w:val="22"/>
              </w:rPr>
            </w:pPr>
            <w:r w:rsidRPr="00F2199B">
              <w:rPr>
                <w:rFonts w:ascii="Arial" w:hAnsi="Arial" w:cs="Arial"/>
                <w:sz w:val="22"/>
                <w:szCs w:val="22"/>
              </w:rPr>
              <w:t>Part-qualified or qualified (ACCA, CIMA, AAT) or equivalent relevant experience.</w:t>
            </w:r>
          </w:p>
          <w:p w14:paraId="262EAA85" w14:textId="0510CD97" w:rsidR="00053D27" w:rsidRPr="00F2199B" w:rsidRDefault="00053D27" w:rsidP="00053D27">
            <w:pPr>
              <w:pStyle w:val="ListParagraph"/>
              <w:numPr>
                <w:ilvl w:val="0"/>
                <w:numId w:val="2"/>
              </w:numPr>
              <w:rPr>
                <w:rFonts w:ascii="Arial" w:hAnsi="Arial" w:cs="Arial"/>
                <w:sz w:val="22"/>
                <w:szCs w:val="22"/>
              </w:rPr>
            </w:pPr>
            <w:r w:rsidRPr="00F2199B">
              <w:rPr>
                <w:rFonts w:ascii="Arial" w:hAnsi="Arial" w:cs="Arial"/>
                <w:sz w:val="22"/>
                <w:szCs w:val="22"/>
              </w:rPr>
              <w:t xml:space="preserve">Possession of or working towards a recognised accounting qualification is </w:t>
            </w:r>
            <w:r w:rsidR="00154092" w:rsidRPr="00F2199B">
              <w:rPr>
                <w:rFonts w:ascii="Arial" w:hAnsi="Arial" w:cs="Arial"/>
                <w:sz w:val="22"/>
                <w:szCs w:val="22"/>
              </w:rPr>
              <w:t>de</w:t>
            </w:r>
            <w:r w:rsidR="00154092">
              <w:rPr>
                <w:rFonts w:ascii="Arial" w:hAnsi="Arial" w:cs="Arial"/>
                <w:sz w:val="22"/>
                <w:szCs w:val="22"/>
              </w:rPr>
              <w:t xml:space="preserve">sirable. </w:t>
            </w:r>
          </w:p>
          <w:p w14:paraId="7AD869A6" w14:textId="77777777" w:rsidR="00053D27" w:rsidRPr="00F2199B" w:rsidRDefault="00053D27" w:rsidP="009845D9">
            <w:pPr>
              <w:pStyle w:val="Bullet-noindent"/>
              <w:numPr>
                <w:ilvl w:val="0"/>
                <w:numId w:val="0"/>
              </w:numPr>
              <w:spacing w:before="60" w:after="60"/>
              <w:ind w:left="1440" w:hanging="360"/>
              <w:jc w:val="both"/>
              <w:rPr>
                <w:rFonts w:ascii="Arial" w:hAnsi="Arial" w:cs="Arial"/>
                <w:sz w:val="22"/>
                <w:szCs w:val="22"/>
              </w:rPr>
            </w:pPr>
          </w:p>
        </w:tc>
      </w:tr>
      <w:tr w:rsidR="00053D27" w:rsidRPr="000361DE" w14:paraId="788F6AE5" w14:textId="77777777" w:rsidTr="009845D9">
        <w:trPr>
          <w:trHeight w:val="428"/>
        </w:trPr>
        <w:tc>
          <w:tcPr>
            <w:tcW w:w="1842" w:type="dxa"/>
          </w:tcPr>
          <w:p w14:paraId="274A4149" w14:textId="77777777" w:rsidR="00053D27" w:rsidRPr="00F2199B" w:rsidRDefault="00053D27" w:rsidP="009845D9">
            <w:pPr>
              <w:pStyle w:val="Bullet-noindent"/>
              <w:numPr>
                <w:ilvl w:val="0"/>
                <w:numId w:val="0"/>
              </w:numPr>
              <w:spacing w:before="60" w:after="60"/>
              <w:jc w:val="both"/>
              <w:rPr>
                <w:rFonts w:ascii="Arial" w:hAnsi="Arial" w:cs="Arial"/>
                <w:b/>
                <w:sz w:val="22"/>
                <w:szCs w:val="22"/>
              </w:rPr>
            </w:pPr>
            <w:r w:rsidRPr="00F2199B">
              <w:rPr>
                <w:rFonts w:ascii="Arial" w:hAnsi="Arial" w:cs="Arial"/>
                <w:b/>
                <w:sz w:val="22"/>
                <w:szCs w:val="22"/>
              </w:rPr>
              <w:t xml:space="preserve">Essential </w:t>
            </w:r>
          </w:p>
          <w:p w14:paraId="66B7426B" w14:textId="77777777" w:rsidR="00053D27" w:rsidRPr="00F2199B" w:rsidRDefault="00053D27" w:rsidP="009845D9">
            <w:pPr>
              <w:pStyle w:val="Bullet-noindent"/>
              <w:numPr>
                <w:ilvl w:val="0"/>
                <w:numId w:val="0"/>
              </w:numPr>
              <w:spacing w:before="60" w:after="60"/>
              <w:jc w:val="both"/>
              <w:rPr>
                <w:rFonts w:ascii="Arial" w:hAnsi="Arial" w:cs="Arial"/>
                <w:b/>
                <w:sz w:val="22"/>
                <w:szCs w:val="22"/>
              </w:rPr>
            </w:pPr>
            <w:r w:rsidRPr="00F2199B">
              <w:rPr>
                <w:rFonts w:ascii="Arial" w:hAnsi="Arial" w:cs="Arial"/>
                <w:b/>
                <w:sz w:val="22"/>
                <w:szCs w:val="22"/>
              </w:rPr>
              <w:t>Experience and Knowledge</w:t>
            </w:r>
          </w:p>
        </w:tc>
        <w:tc>
          <w:tcPr>
            <w:tcW w:w="7938" w:type="dxa"/>
          </w:tcPr>
          <w:p w14:paraId="10A2CED6" w14:textId="77777777" w:rsidR="00053D27" w:rsidRPr="00F2199B" w:rsidRDefault="00053D27" w:rsidP="00776874">
            <w:pPr>
              <w:pStyle w:val="TableParagraph"/>
              <w:numPr>
                <w:ilvl w:val="0"/>
                <w:numId w:val="19"/>
              </w:numPr>
              <w:tabs>
                <w:tab w:val="left" w:pos="679"/>
                <w:tab w:val="left" w:pos="680"/>
              </w:tabs>
              <w:spacing w:before="60"/>
              <w:ind w:right="340"/>
            </w:pPr>
            <w:r w:rsidRPr="00F2199B">
              <w:t>Experience in Service Charge accounting and general leasehold management preferable within housing or property sector.</w:t>
            </w:r>
          </w:p>
          <w:p w14:paraId="50E5B4FE" w14:textId="77777777" w:rsidR="00053D27" w:rsidRPr="00F2199B" w:rsidRDefault="00053D27" w:rsidP="00776874">
            <w:pPr>
              <w:pStyle w:val="TableParagraph"/>
              <w:numPr>
                <w:ilvl w:val="0"/>
                <w:numId w:val="19"/>
              </w:numPr>
              <w:tabs>
                <w:tab w:val="left" w:pos="679"/>
                <w:tab w:val="left" w:pos="680"/>
              </w:tabs>
              <w:spacing w:before="60"/>
              <w:ind w:right="340"/>
            </w:pPr>
            <w:r w:rsidRPr="00F2199B">
              <w:t>Experience of creating performance reports and implementing service improvements is desirable.</w:t>
            </w:r>
          </w:p>
          <w:p w14:paraId="68272F95" w14:textId="77777777" w:rsidR="00053D27" w:rsidRPr="00F2199B" w:rsidRDefault="00053D27" w:rsidP="00776874">
            <w:pPr>
              <w:numPr>
                <w:ilvl w:val="0"/>
                <w:numId w:val="19"/>
              </w:numPr>
              <w:rPr>
                <w:rFonts w:ascii="Arial" w:hAnsi="Arial" w:cs="Arial"/>
                <w:sz w:val="22"/>
                <w:szCs w:val="22"/>
              </w:rPr>
            </w:pPr>
            <w:r w:rsidRPr="00F2199B">
              <w:rPr>
                <w:rFonts w:ascii="Arial" w:hAnsi="Arial" w:cs="Arial"/>
                <w:sz w:val="22"/>
                <w:szCs w:val="22"/>
              </w:rPr>
              <w:t>Experience of working in social housing or local authority is desirable.</w:t>
            </w:r>
          </w:p>
          <w:p w14:paraId="42595BA5" w14:textId="77777777" w:rsidR="00053D27" w:rsidRPr="00F2199B" w:rsidRDefault="00053D27" w:rsidP="00776874">
            <w:pPr>
              <w:pStyle w:val="TableParagraph"/>
              <w:numPr>
                <w:ilvl w:val="0"/>
                <w:numId w:val="19"/>
              </w:numPr>
              <w:tabs>
                <w:tab w:val="left" w:pos="679"/>
                <w:tab w:val="left" w:pos="680"/>
              </w:tabs>
              <w:spacing w:before="60"/>
              <w:ind w:right="340"/>
            </w:pPr>
            <w:r w:rsidRPr="00F2199B">
              <w:t>Knowledge of leases and understanding of the issues of leasehold management.</w:t>
            </w:r>
          </w:p>
          <w:p w14:paraId="553B16DF" w14:textId="4C2E0E40" w:rsidR="00776874" w:rsidRPr="00F2199B" w:rsidRDefault="00776874" w:rsidP="00776874">
            <w:pPr>
              <w:pStyle w:val="TableParagraph"/>
              <w:numPr>
                <w:ilvl w:val="0"/>
                <w:numId w:val="19"/>
              </w:numPr>
              <w:tabs>
                <w:tab w:val="left" w:pos="679"/>
                <w:tab w:val="left" w:pos="680"/>
              </w:tabs>
              <w:spacing w:before="60"/>
              <w:ind w:right="340"/>
            </w:pPr>
            <w:r w:rsidRPr="00F2199B">
              <w:t xml:space="preserve">Good knowledge of IT and Housing systems including Word, advanced </w:t>
            </w:r>
            <w:r w:rsidR="009A6BC3" w:rsidRPr="00F2199B">
              <w:t>Excel,</w:t>
            </w:r>
            <w:r w:rsidRPr="00F2199B">
              <w:t xml:space="preserve"> and Outlook.</w:t>
            </w:r>
          </w:p>
          <w:p w14:paraId="34CB5BD9" w14:textId="175D5888" w:rsidR="00053D27" w:rsidRPr="00F2199B" w:rsidRDefault="00053D27" w:rsidP="00776874">
            <w:pPr>
              <w:numPr>
                <w:ilvl w:val="0"/>
                <w:numId w:val="19"/>
              </w:numPr>
              <w:rPr>
                <w:rFonts w:ascii="Arial" w:hAnsi="Arial" w:cs="Arial"/>
                <w:sz w:val="22"/>
                <w:szCs w:val="22"/>
              </w:rPr>
            </w:pPr>
          </w:p>
        </w:tc>
      </w:tr>
      <w:tr w:rsidR="00053D27" w:rsidRPr="000361DE" w14:paraId="14F420FF" w14:textId="77777777" w:rsidTr="009845D9">
        <w:trPr>
          <w:trHeight w:val="428"/>
        </w:trPr>
        <w:tc>
          <w:tcPr>
            <w:tcW w:w="1842" w:type="dxa"/>
          </w:tcPr>
          <w:p w14:paraId="3104D5F1" w14:textId="77777777" w:rsidR="00053D27" w:rsidRPr="00F2199B" w:rsidRDefault="00053D27" w:rsidP="009845D9">
            <w:pPr>
              <w:contextualSpacing/>
              <w:jc w:val="both"/>
              <w:rPr>
                <w:rFonts w:ascii="Arial" w:hAnsi="Arial" w:cs="Arial"/>
                <w:b/>
                <w:bCs/>
                <w:sz w:val="22"/>
                <w:szCs w:val="22"/>
              </w:rPr>
            </w:pPr>
            <w:r w:rsidRPr="00F2199B">
              <w:rPr>
                <w:rFonts w:ascii="Arial" w:hAnsi="Arial" w:cs="Arial"/>
                <w:b/>
                <w:bCs/>
                <w:sz w:val="22"/>
                <w:szCs w:val="22"/>
              </w:rPr>
              <w:t>Skills</w:t>
            </w:r>
          </w:p>
          <w:p w14:paraId="2190570B" w14:textId="77777777" w:rsidR="00053D27" w:rsidRPr="00F2199B" w:rsidRDefault="00053D27" w:rsidP="009845D9">
            <w:pPr>
              <w:pStyle w:val="Bullet-noindent"/>
              <w:numPr>
                <w:ilvl w:val="0"/>
                <w:numId w:val="0"/>
              </w:numPr>
              <w:spacing w:line="276" w:lineRule="auto"/>
              <w:jc w:val="both"/>
              <w:rPr>
                <w:rFonts w:ascii="Arial" w:hAnsi="Arial" w:cs="Arial"/>
                <w:b/>
                <w:sz w:val="22"/>
                <w:szCs w:val="22"/>
              </w:rPr>
            </w:pPr>
          </w:p>
        </w:tc>
        <w:tc>
          <w:tcPr>
            <w:tcW w:w="7938" w:type="dxa"/>
          </w:tcPr>
          <w:p w14:paraId="662C8081" w14:textId="77777777" w:rsidR="00776874" w:rsidRPr="00F2199B" w:rsidRDefault="00776874" w:rsidP="00776874">
            <w:pPr>
              <w:pStyle w:val="TableParagraph"/>
              <w:numPr>
                <w:ilvl w:val="0"/>
                <w:numId w:val="2"/>
              </w:numPr>
              <w:tabs>
                <w:tab w:val="clear" w:pos="720"/>
                <w:tab w:val="left" w:pos="679"/>
                <w:tab w:val="left" w:pos="680"/>
              </w:tabs>
              <w:spacing w:before="60"/>
              <w:ind w:left="680" w:right="340" w:hanging="425"/>
            </w:pPr>
            <w:r w:rsidRPr="00F2199B">
              <w:t xml:space="preserve">Excellent </w:t>
            </w:r>
            <w:proofErr w:type="gramStart"/>
            <w:r w:rsidRPr="00F2199B">
              <w:t>interpersonal skills</w:t>
            </w:r>
            <w:proofErr w:type="gramEnd"/>
            <w:r w:rsidRPr="00F2199B">
              <w:t xml:space="preserve"> to support work with customers across a range of circumstances.</w:t>
            </w:r>
          </w:p>
          <w:p w14:paraId="544AC81A" w14:textId="77777777" w:rsidR="00776874" w:rsidRPr="00F2199B" w:rsidRDefault="00776874" w:rsidP="00776874">
            <w:pPr>
              <w:pStyle w:val="TableParagraph"/>
              <w:numPr>
                <w:ilvl w:val="0"/>
                <w:numId w:val="2"/>
              </w:numPr>
              <w:tabs>
                <w:tab w:val="clear" w:pos="720"/>
                <w:tab w:val="left" w:pos="679"/>
                <w:tab w:val="left" w:pos="680"/>
              </w:tabs>
              <w:spacing w:before="60"/>
              <w:ind w:left="680" w:right="340" w:hanging="425"/>
            </w:pPr>
            <w:r w:rsidRPr="00F2199B">
              <w:t>Strong verbal communication skills and the ability to adapt this approach for different audiences.</w:t>
            </w:r>
          </w:p>
          <w:p w14:paraId="53EB7538" w14:textId="77777777" w:rsidR="00776874" w:rsidRPr="00F2199B" w:rsidRDefault="00776874" w:rsidP="00776874">
            <w:pPr>
              <w:pStyle w:val="TableParagraph"/>
              <w:numPr>
                <w:ilvl w:val="0"/>
                <w:numId w:val="2"/>
              </w:numPr>
              <w:tabs>
                <w:tab w:val="clear" w:pos="720"/>
                <w:tab w:val="left" w:pos="679"/>
                <w:tab w:val="left" w:pos="680"/>
              </w:tabs>
              <w:spacing w:before="60"/>
              <w:ind w:left="680" w:right="340" w:hanging="425"/>
            </w:pPr>
            <w:r w:rsidRPr="00F2199B">
              <w:t>Excellent analytical skills to identify a range of issues from information gathered.</w:t>
            </w:r>
          </w:p>
          <w:p w14:paraId="0AFCD524" w14:textId="77777777" w:rsidR="00776874" w:rsidRPr="00F2199B" w:rsidRDefault="00776874" w:rsidP="00776874">
            <w:pPr>
              <w:pStyle w:val="TableParagraph"/>
              <w:numPr>
                <w:ilvl w:val="0"/>
                <w:numId w:val="2"/>
              </w:numPr>
              <w:tabs>
                <w:tab w:val="clear" w:pos="720"/>
                <w:tab w:val="left" w:pos="679"/>
                <w:tab w:val="left" w:pos="680"/>
              </w:tabs>
              <w:spacing w:before="60"/>
              <w:ind w:left="680" w:right="340" w:hanging="425"/>
            </w:pPr>
            <w:r w:rsidRPr="00F2199B">
              <w:t>Excellent customer focus and a genuine desire to achieve excellence in all areas of responsibility.</w:t>
            </w:r>
          </w:p>
          <w:p w14:paraId="7C06AE20" w14:textId="77777777" w:rsidR="00F2199B" w:rsidRPr="00F2199B" w:rsidRDefault="00F2199B" w:rsidP="00F2199B">
            <w:pPr>
              <w:pStyle w:val="TableParagraph"/>
              <w:numPr>
                <w:ilvl w:val="0"/>
                <w:numId w:val="2"/>
              </w:numPr>
              <w:tabs>
                <w:tab w:val="clear" w:pos="720"/>
                <w:tab w:val="left" w:pos="679"/>
                <w:tab w:val="left" w:pos="680"/>
              </w:tabs>
              <w:spacing w:before="60"/>
              <w:ind w:left="680" w:right="340" w:hanging="425"/>
            </w:pPr>
            <w:r w:rsidRPr="00F2199B">
              <w:t>Excellent numerical skills to calculate estimated and actual service charges.</w:t>
            </w:r>
          </w:p>
          <w:p w14:paraId="2F3B673B" w14:textId="168DC227" w:rsidR="00053D27" w:rsidRPr="00F2199B" w:rsidRDefault="00F2199B" w:rsidP="00F2199B">
            <w:pPr>
              <w:pStyle w:val="TableParagraph"/>
              <w:numPr>
                <w:ilvl w:val="0"/>
                <w:numId w:val="2"/>
              </w:numPr>
              <w:tabs>
                <w:tab w:val="clear" w:pos="720"/>
                <w:tab w:val="left" w:pos="679"/>
                <w:tab w:val="left" w:pos="680"/>
              </w:tabs>
              <w:spacing w:before="60"/>
              <w:ind w:left="680" w:right="340" w:hanging="425"/>
            </w:pPr>
            <w:r w:rsidRPr="00F2199B">
              <w:t>Demonstrable knowledge of Section 20 and other leasehold legislation.</w:t>
            </w:r>
          </w:p>
        </w:tc>
      </w:tr>
      <w:tr w:rsidR="00053D27" w:rsidRPr="000361DE" w14:paraId="24CC3CF0" w14:textId="77777777" w:rsidTr="009845D9">
        <w:trPr>
          <w:trHeight w:val="428"/>
        </w:trPr>
        <w:tc>
          <w:tcPr>
            <w:tcW w:w="1842" w:type="dxa"/>
          </w:tcPr>
          <w:p w14:paraId="74A292F3" w14:textId="77777777" w:rsidR="00053D27" w:rsidRPr="00F2199B" w:rsidRDefault="00053D27" w:rsidP="009845D9">
            <w:pPr>
              <w:tabs>
                <w:tab w:val="left" w:pos="526"/>
              </w:tabs>
              <w:kinsoku w:val="0"/>
              <w:overflowPunct w:val="0"/>
              <w:adjustRightInd w:val="0"/>
              <w:spacing w:line="276" w:lineRule="auto"/>
              <w:jc w:val="both"/>
              <w:rPr>
                <w:rFonts w:ascii="Arial" w:hAnsi="Arial" w:cs="Arial"/>
                <w:b/>
                <w:bCs/>
                <w:color w:val="000000"/>
                <w:sz w:val="22"/>
                <w:szCs w:val="22"/>
                <w:lang w:val="en-US" w:eastAsia="en-US"/>
              </w:rPr>
            </w:pPr>
            <w:r w:rsidRPr="00F2199B">
              <w:rPr>
                <w:rFonts w:ascii="Arial" w:hAnsi="Arial" w:cs="Arial"/>
                <w:b/>
                <w:bCs/>
                <w:color w:val="000000"/>
                <w:sz w:val="22"/>
                <w:szCs w:val="22"/>
                <w:lang w:val="en-US" w:eastAsia="en-US"/>
              </w:rPr>
              <w:t>Core Competencies</w:t>
            </w:r>
          </w:p>
          <w:p w14:paraId="1BEC7CF3" w14:textId="77777777" w:rsidR="00053D27" w:rsidRPr="00F2199B" w:rsidRDefault="00053D27" w:rsidP="009845D9">
            <w:pPr>
              <w:pStyle w:val="ListParagraph"/>
              <w:contextualSpacing/>
              <w:jc w:val="both"/>
              <w:rPr>
                <w:rFonts w:ascii="Arial" w:hAnsi="Arial" w:cs="Arial"/>
                <w:b/>
                <w:bCs/>
                <w:sz w:val="22"/>
                <w:szCs w:val="22"/>
              </w:rPr>
            </w:pPr>
          </w:p>
        </w:tc>
        <w:tc>
          <w:tcPr>
            <w:tcW w:w="7938" w:type="dxa"/>
          </w:tcPr>
          <w:p w14:paraId="5A8235BE" w14:textId="5A90FA27" w:rsidR="00053D27" w:rsidRPr="00F2199B" w:rsidRDefault="00053D27" w:rsidP="00053D27">
            <w:pPr>
              <w:pStyle w:val="ListParagraph"/>
              <w:numPr>
                <w:ilvl w:val="0"/>
                <w:numId w:val="20"/>
              </w:numPr>
              <w:rPr>
                <w:rFonts w:ascii="Arial" w:hAnsi="Arial" w:cs="Arial"/>
                <w:sz w:val="22"/>
                <w:szCs w:val="22"/>
              </w:rPr>
            </w:pPr>
            <w:r w:rsidRPr="00F2199B">
              <w:rPr>
                <w:rFonts w:ascii="Arial" w:hAnsi="Arial" w:cs="Arial"/>
                <w:sz w:val="22"/>
                <w:szCs w:val="22"/>
              </w:rPr>
              <w:t>Ability to manage difficult conversation</w:t>
            </w:r>
            <w:r w:rsidR="009A6BC3">
              <w:rPr>
                <w:rFonts w:ascii="Arial" w:hAnsi="Arial" w:cs="Arial"/>
                <w:sz w:val="22"/>
                <w:szCs w:val="22"/>
              </w:rPr>
              <w:t>.</w:t>
            </w:r>
          </w:p>
          <w:p w14:paraId="50548E18" w14:textId="06D998C4" w:rsidR="00053D27" w:rsidRPr="00F2199B" w:rsidRDefault="00053D27" w:rsidP="00053D27">
            <w:pPr>
              <w:pStyle w:val="ListParagraph"/>
              <w:numPr>
                <w:ilvl w:val="0"/>
                <w:numId w:val="20"/>
              </w:numPr>
              <w:rPr>
                <w:rFonts w:ascii="Arial" w:hAnsi="Arial" w:cs="Arial"/>
                <w:sz w:val="22"/>
                <w:szCs w:val="22"/>
              </w:rPr>
            </w:pPr>
            <w:r w:rsidRPr="00F2199B">
              <w:rPr>
                <w:rFonts w:ascii="Arial" w:hAnsi="Arial" w:cs="Arial"/>
                <w:sz w:val="22"/>
                <w:szCs w:val="22"/>
              </w:rPr>
              <w:t>Able to manage and prioritise demanding workload</w:t>
            </w:r>
            <w:r w:rsidR="009A6BC3">
              <w:rPr>
                <w:rFonts w:ascii="Arial" w:hAnsi="Arial" w:cs="Arial"/>
                <w:sz w:val="22"/>
                <w:szCs w:val="22"/>
              </w:rPr>
              <w:t>.</w:t>
            </w:r>
          </w:p>
          <w:p w14:paraId="56DC00EA" w14:textId="64C64E93" w:rsidR="00053D27" w:rsidRPr="00F2199B" w:rsidRDefault="00053D27" w:rsidP="00053D27">
            <w:pPr>
              <w:pStyle w:val="ListParagraph"/>
              <w:numPr>
                <w:ilvl w:val="0"/>
                <w:numId w:val="20"/>
              </w:numPr>
              <w:rPr>
                <w:rFonts w:ascii="Arial" w:hAnsi="Arial" w:cs="Arial"/>
                <w:sz w:val="22"/>
                <w:szCs w:val="22"/>
              </w:rPr>
            </w:pPr>
            <w:r w:rsidRPr="00F2199B">
              <w:rPr>
                <w:rFonts w:ascii="Arial" w:hAnsi="Arial" w:cs="Arial"/>
                <w:sz w:val="22"/>
                <w:szCs w:val="22"/>
              </w:rPr>
              <w:t>Meet deadline and KPIs</w:t>
            </w:r>
            <w:r w:rsidR="009A6BC3">
              <w:rPr>
                <w:rFonts w:ascii="Arial" w:hAnsi="Arial" w:cs="Arial"/>
                <w:sz w:val="22"/>
                <w:szCs w:val="22"/>
              </w:rPr>
              <w:t>.</w:t>
            </w:r>
          </w:p>
          <w:p w14:paraId="511BF4D0" w14:textId="5EC727CE" w:rsidR="00053D27" w:rsidRPr="00F2199B" w:rsidRDefault="00053D27" w:rsidP="00053D27">
            <w:pPr>
              <w:numPr>
                <w:ilvl w:val="0"/>
                <w:numId w:val="20"/>
              </w:numPr>
              <w:spacing w:line="259" w:lineRule="auto"/>
              <w:rPr>
                <w:rFonts w:ascii="Arial" w:hAnsi="Arial" w:cs="Arial"/>
                <w:color w:val="000000"/>
                <w:sz w:val="22"/>
                <w:szCs w:val="22"/>
              </w:rPr>
            </w:pPr>
            <w:r w:rsidRPr="00F2199B">
              <w:rPr>
                <w:rFonts w:ascii="Arial" w:hAnsi="Arial" w:cs="Arial"/>
                <w:color w:val="000000"/>
                <w:sz w:val="22"/>
                <w:szCs w:val="22"/>
              </w:rPr>
              <w:t>Calm and professional</w:t>
            </w:r>
            <w:r w:rsidR="009A6BC3">
              <w:rPr>
                <w:rFonts w:ascii="Arial" w:hAnsi="Arial" w:cs="Arial"/>
                <w:color w:val="000000"/>
                <w:sz w:val="22"/>
                <w:szCs w:val="22"/>
              </w:rPr>
              <w:t>.</w:t>
            </w:r>
          </w:p>
          <w:p w14:paraId="388BA74E" w14:textId="03AF07F2" w:rsidR="00053D27" w:rsidRPr="00F2199B" w:rsidRDefault="00053D27" w:rsidP="00053D27">
            <w:pPr>
              <w:numPr>
                <w:ilvl w:val="0"/>
                <w:numId w:val="20"/>
              </w:numPr>
              <w:spacing w:line="259" w:lineRule="auto"/>
              <w:rPr>
                <w:rFonts w:ascii="Arial" w:hAnsi="Arial" w:cs="Arial"/>
                <w:color w:val="000000"/>
                <w:sz w:val="22"/>
                <w:szCs w:val="22"/>
              </w:rPr>
            </w:pPr>
            <w:proofErr w:type="gramStart"/>
            <w:r w:rsidRPr="00F2199B">
              <w:rPr>
                <w:rFonts w:ascii="Arial" w:hAnsi="Arial" w:cs="Arial"/>
                <w:color w:val="000000"/>
                <w:sz w:val="22"/>
                <w:szCs w:val="22"/>
              </w:rPr>
              <w:t>Self-motivated</w:t>
            </w:r>
            <w:proofErr w:type="gramEnd"/>
            <w:r w:rsidRPr="00F2199B">
              <w:rPr>
                <w:rFonts w:ascii="Arial" w:hAnsi="Arial" w:cs="Arial"/>
                <w:color w:val="000000"/>
                <w:sz w:val="22"/>
                <w:szCs w:val="22"/>
              </w:rPr>
              <w:t xml:space="preserve"> and personal with a ‘can do’ approach</w:t>
            </w:r>
            <w:r w:rsidR="009A6BC3">
              <w:rPr>
                <w:rFonts w:ascii="Arial" w:hAnsi="Arial" w:cs="Arial"/>
                <w:color w:val="000000"/>
                <w:sz w:val="22"/>
                <w:szCs w:val="22"/>
              </w:rPr>
              <w:t>.</w:t>
            </w:r>
            <w:r w:rsidRPr="00F2199B">
              <w:rPr>
                <w:rFonts w:ascii="Arial" w:hAnsi="Arial" w:cs="Arial"/>
                <w:color w:val="000000"/>
                <w:sz w:val="22"/>
                <w:szCs w:val="22"/>
              </w:rPr>
              <w:t xml:space="preserve"> </w:t>
            </w:r>
          </w:p>
          <w:p w14:paraId="609E29B6" w14:textId="6CD07739" w:rsidR="00053D27" w:rsidRPr="00F2199B" w:rsidRDefault="00053D27" w:rsidP="00053D27">
            <w:pPr>
              <w:numPr>
                <w:ilvl w:val="0"/>
                <w:numId w:val="20"/>
              </w:numPr>
              <w:spacing w:line="259" w:lineRule="auto"/>
              <w:rPr>
                <w:rFonts w:ascii="Arial" w:hAnsi="Arial" w:cs="Arial"/>
                <w:color w:val="000000"/>
                <w:sz w:val="22"/>
                <w:szCs w:val="22"/>
              </w:rPr>
            </w:pPr>
            <w:r w:rsidRPr="00F2199B">
              <w:rPr>
                <w:rFonts w:ascii="Arial" w:hAnsi="Arial" w:cs="Arial"/>
                <w:color w:val="000000"/>
                <w:sz w:val="22"/>
                <w:szCs w:val="22"/>
              </w:rPr>
              <w:t>Seeks opportunities for improvements</w:t>
            </w:r>
            <w:r w:rsidR="009A6BC3">
              <w:rPr>
                <w:rFonts w:ascii="Arial" w:hAnsi="Arial" w:cs="Arial"/>
                <w:color w:val="000000"/>
                <w:sz w:val="22"/>
                <w:szCs w:val="22"/>
              </w:rPr>
              <w:t>.</w:t>
            </w:r>
            <w:r w:rsidRPr="00F2199B">
              <w:rPr>
                <w:rFonts w:ascii="Arial" w:hAnsi="Arial" w:cs="Arial"/>
                <w:color w:val="000000"/>
                <w:sz w:val="22"/>
                <w:szCs w:val="22"/>
              </w:rPr>
              <w:t xml:space="preserve"> </w:t>
            </w:r>
          </w:p>
          <w:p w14:paraId="2EB304CF" w14:textId="147ABB46" w:rsidR="00053D27" w:rsidRPr="00F2199B" w:rsidRDefault="00053D27" w:rsidP="00053D27">
            <w:pPr>
              <w:numPr>
                <w:ilvl w:val="0"/>
                <w:numId w:val="20"/>
              </w:numPr>
              <w:spacing w:line="259" w:lineRule="auto"/>
              <w:rPr>
                <w:rFonts w:ascii="Arial" w:hAnsi="Arial" w:cs="Arial"/>
                <w:color w:val="000000"/>
                <w:sz w:val="22"/>
                <w:szCs w:val="22"/>
              </w:rPr>
            </w:pPr>
            <w:r w:rsidRPr="00F2199B">
              <w:rPr>
                <w:rFonts w:ascii="Arial" w:hAnsi="Arial" w:cs="Arial"/>
                <w:color w:val="000000"/>
                <w:sz w:val="22"/>
                <w:szCs w:val="22"/>
              </w:rPr>
              <w:t>Actively demonstrates interest in all aspects of the business</w:t>
            </w:r>
            <w:r w:rsidR="009A6BC3">
              <w:rPr>
                <w:rFonts w:ascii="Arial" w:hAnsi="Arial" w:cs="Arial"/>
                <w:color w:val="000000"/>
                <w:sz w:val="22"/>
                <w:szCs w:val="22"/>
              </w:rPr>
              <w:t>.</w:t>
            </w:r>
          </w:p>
        </w:tc>
      </w:tr>
      <w:tr w:rsidR="00053D27" w:rsidRPr="000361DE" w14:paraId="2F084734" w14:textId="77777777" w:rsidTr="009845D9">
        <w:trPr>
          <w:trHeight w:val="428"/>
        </w:trPr>
        <w:tc>
          <w:tcPr>
            <w:tcW w:w="1842" w:type="dxa"/>
          </w:tcPr>
          <w:p w14:paraId="4A4A7E75" w14:textId="77777777" w:rsidR="00053D27" w:rsidRPr="00F2199B" w:rsidRDefault="00053D27" w:rsidP="009845D9">
            <w:pPr>
              <w:tabs>
                <w:tab w:val="left" w:pos="526"/>
              </w:tabs>
              <w:kinsoku w:val="0"/>
              <w:overflowPunct w:val="0"/>
              <w:adjustRightInd w:val="0"/>
              <w:spacing w:line="276" w:lineRule="auto"/>
              <w:jc w:val="both"/>
              <w:rPr>
                <w:rFonts w:ascii="Arial" w:hAnsi="Arial" w:cs="Arial"/>
                <w:b/>
                <w:bCs/>
                <w:color w:val="000000"/>
                <w:sz w:val="22"/>
                <w:szCs w:val="22"/>
                <w:lang w:val="en-US" w:eastAsia="en-US"/>
              </w:rPr>
            </w:pPr>
            <w:r w:rsidRPr="00F2199B">
              <w:rPr>
                <w:rFonts w:ascii="Arial" w:hAnsi="Arial" w:cs="Arial"/>
                <w:b/>
                <w:bCs/>
                <w:color w:val="000000"/>
                <w:sz w:val="22"/>
                <w:szCs w:val="22"/>
                <w:lang w:val="en-US" w:eastAsia="en-US"/>
              </w:rPr>
              <w:t>Personal Attributes</w:t>
            </w:r>
          </w:p>
        </w:tc>
        <w:tc>
          <w:tcPr>
            <w:tcW w:w="7938" w:type="dxa"/>
          </w:tcPr>
          <w:p w14:paraId="53FB06C9" w14:textId="77777777" w:rsidR="00776874" w:rsidRPr="00F2199B" w:rsidRDefault="00776874" w:rsidP="00776874">
            <w:pPr>
              <w:pStyle w:val="TableParagraph"/>
              <w:numPr>
                <w:ilvl w:val="0"/>
                <w:numId w:val="20"/>
              </w:numPr>
              <w:tabs>
                <w:tab w:val="left" w:pos="679"/>
                <w:tab w:val="left" w:pos="680"/>
              </w:tabs>
              <w:spacing w:before="60"/>
              <w:ind w:right="340"/>
            </w:pPr>
            <w:r w:rsidRPr="00F2199B">
              <w:t>Ability to meet deadlines and plan and deliver a range of different activities.</w:t>
            </w:r>
          </w:p>
          <w:p w14:paraId="60402BE1" w14:textId="77777777" w:rsidR="00776874" w:rsidRPr="00F2199B" w:rsidRDefault="00776874" w:rsidP="00776874">
            <w:pPr>
              <w:pStyle w:val="TableParagraph"/>
              <w:numPr>
                <w:ilvl w:val="0"/>
                <w:numId w:val="20"/>
              </w:numPr>
              <w:tabs>
                <w:tab w:val="left" w:pos="679"/>
                <w:tab w:val="left" w:pos="680"/>
              </w:tabs>
              <w:spacing w:before="60"/>
              <w:ind w:right="340"/>
            </w:pPr>
            <w:r w:rsidRPr="00F2199B">
              <w:t xml:space="preserve">Ability to validate information and show </w:t>
            </w:r>
            <w:proofErr w:type="gramStart"/>
            <w:r w:rsidRPr="00F2199B">
              <w:t>attention to detail</w:t>
            </w:r>
            <w:proofErr w:type="gramEnd"/>
            <w:r w:rsidRPr="00F2199B">
              <w:t>.</w:t>
            </w:r>
          </w:p>
          <w:p w14:paraId="37D63050" w14:textId="5B8BB8A4" w:rsidR="00053D27" w:rsidRPr="00F2199B" w:rsidRDefault="00776874" w:rsidP="00776874">
            <w:pPr>
              <w:pStyle w:val="TableParagraph"/>
              <w:numPr>
                <w:ilvl w:val="0"/>
                <w:numId w:val="20"/>
              </w:numPr>
              <w:tabs>
                <w:tab w:val="left" w:pos="679"/>
                <w:tab w:val="left" w:pos="680"/>
              </w:tabs>
              <w:spacing w:before="60"/>
              <w:ind w:right="340"/>
            </w:pPr>
            <w:r w:rsidRPr="00F2199B">
              <w:t>Ability to achieve results against departmental Key Performance Indicators.</w:t>
            </w:r>
          </w:p>
        </w:tc>
      </w:tr>
      <w:tr w:rsidR="00053D27" w:rsidRPr="000361DE" w14:paraId="1E882E19" w14:textId="77777777" w:rsidTr="009845D9">
        <w:trPr>
          <w:trHeight w:val="428"/>
        </w:trPr>
        <w:tc>
          <w:tcPr>
            <w:tcW w:w="1842" w:type="dxa"/>
          </w:tcPr>
          <w:p w14:paraId="6BA05D12" w14:textId="77777777" w:rsidR="00053D27" w:rsidRPr="00F2199B" w:rsidRDefault="00053D27" w:rsidP="009845D9">
            <w:pPr>
              <w:tabs>
                <w:tab w:val="left" w:pos="526"/>
              </w:tabs>
              <w:kinsoku w:val="0"/>
              <w:overflowPunct w:val="0"/>
              <w:adjustRightInd w:val="0"/>
              <w:spacing w:line="276" w:lineRule="auto"/>
              <w:jc w:val="both"/>
              <w:rPr>
                <w:rFonts w:ascii="Arial" w:hAnsi="Arial" w:cs="Arial"/>
                <w:b/>
                <w:bCs/>
                <w:color w:val="000000"/>
                <w:sz w:val="22"/>
                <w:szCs w:val="22"/>
                <w:lang w:val="en-US" w:eastAsia="en-US"/>
              </w:rPr>
            </w:pPr>
            <w:r w:rsidRPr="00F2199B">
              <w:rPr>
                <w:rFonts w:ascii="Arial" w:hAnsi="Arial" w:cs="Arial"/>
                <w:b/>
                <w:bCs/>
                <w:color w:val="000000"/>
                <w:sz w:val="22"/>
                <w:szCs w:val="22"/>
                <w:lang w:val="en-US" w:eastAsia="en-US"/>
              </w:rPr>
              <w:t xml:space="preserve">Values </w:t>
            </w:r>
          </w:p>
          <w:p w14:paraId="021F6AD0" w14:textId="77777777" w:rsidR="00053D27" w:rsidRPr="00F2199B" w:rsidRDefault="00053D27" w:rsidP="009845D9">
            <w:pPr>
              <w:tabs>
                <w:tab w:val="left" w:pos="526"/>
              </w:tabs>
              <w:kinsoku w:val="0"/>
              <w:overflowPunct w:val="0"/>
              <w:adjustRightInd w:val="0"/>
              <w:spacing w:line="276" w:lineRule="auto"/>
              <w:jc w:val="both"/>
              <w:rPr>
                <w:rFonts w:ascii="Arial" w:hAnsi="Arial" w:cs="Arial"/>
                <w:b/>
                <w:bCs/>
                <w:color w:val="000000"/>
                <w:sz w:val="22"/>
                <w:szCs w:val="22"/>
                <w:lang w:val="en-US" w:eastAsia="en-US"/>
              </w:rPr>
            </w:pPr>
            <w:r w:rsidRPr="00F2199B">
              <w:rPr>
                <w:rFonts w:ascii="Arial" w:hAnsi="Arial" w:cs="Arial"/>
                <w:b/>
                <w:bCs/>
                <w:color w:val="000000"/>
                <w:sz w:val="22"/>
                <w:szCs w:val="22"/>
                <w:lang w:val="en-US" w:eastAsia="en-US"/>
              </w:rPr>
              <w:t>and Behaviours</w:t>
            </w:r>
          </w:p>
        </w:tc>
        <w:tc>
          <w:tcPr>
            <w:tcW w:w="7938" w:type="dxa"/>
          </w:tcPr>
          <w:p w14:paraId="0A515700" w14:textId="77777777" w:rsidR="00053D27" w:rsidRPr="00F2199B" w:rsidRDefault="00053D27" w:rsidP="00053D27">
            <w:pPr>
              <w:pStyle w:val="NormalWeb"/>
              <w:numPr>
                <w:ilvl w:val="0"/>
                <w:numId w:val="20"/>
              </w:numPr>
              <w:rPr>
                <w:rFonts w:ascii="Arial" w:hAnsi="Arial" w:cs="Arial"/>
                <w:sz w:val="22"/>
                <w:szCs w:val="22"/>
              </w:rPr>
            </w:pPr>
            <w:r w:rsidRPr="00F2199B">
              <w:rPr>
                <w:rFonts w:ascii="Arial" w:hAnsi="Arial" w:cs="Arial"/>
                <w:sz w:val="22"/>
                <w:szCs w:val="22"/>
              </w:rPr>
              <w:t>Demonstrates integrity and professionalism at all times.</w:t>
            </w:r>
          </w:p>
          <w:p w14:paraId="6D835FA2" w14:textId="77777777" w:rsidR="00053D27" w:rsidRPr="00F2199B" w:rsidRDefault="00053D27" w:rsidP="00053D27">
            <w:pPr>
              <w:pStyle w:val="NormalWeb"/>
              <w:numPr>
                <w:ilvl w:val="0"/>
                <w:numId w:val="20"/>
              </w:numPr>
              <w:rPr>
                <w:rFonts w:ascii="Arial" w:hAnsi="Arial" w:cs="Arial"/>
                <w:sz w:val="22"/>
                <w:szCs w:val="22"/>
              </w:rPr>
            </w:pPr>
            <w:r w:rsidRPr="00F2199B">
              <w:rPr>
                <w:rFonts w:ascii="Arial" w:hAnsi="Arial" w:cs="Arial"/>
                <w:sz w:val="22"/>
                <w:szCs w:val="22"/>
              </w:rPr>
              <w:t xml:space="preserve">Embodies SW9 Community Housing’s values of </w:t>
            </w:r>
            <w:r w:rsidRPr="00F2199B">
              <w:rPr>
                <w:rStyle w:val="Strong"/>
                <w:rFonts w:ascii="Arial" w:hAnsi="Arial" w:cs="Arial"/>
                <w:sz w:val="22"/>
                <w:szCs w:val="22"/>
              </w:rPr>
              <w:t>accountability, collaboration, respect, inclusion, and excellence</w:t>
            </w:r>
            <w:r w:rsidRPr="00F2199B">
              <w:rPr>
                <w:rFonts w:ascii="Arial" w:hAnsi="Arial" w:cs="Arial"/>
                <w:sz w:val="22"/>
                <w:szCs w:val="22"/>
              </w:rPr>
              <w:t>.</w:t>
            </w:r>
          </w:p>
          <w:p w14:paraId="63F8C95E" w14:textId="77777777" w:rsidR="00053D27" w:rsidRPr="00F2199B" w:rsidRDefault="00053D27" w:rsidP="00053D27">
            <w:pPr>
              <w:pStyle w:val="NormalWeb"/>
              <w:numPr>
                <w:ilvl w:val="0"/>
                <w:numId w:val="20"/>
              </w:numPr>
              <w:rPr>
                <w:rFonts w:ascii="Arial" w:hAnsi="Arial" w:cs="Arial"/>
                <w:sz w:val="22"/>
                <w:szCs w:val="22"/>
              </w:rPr>
            </w:pPr>
            <w:r w:rsidRPr="00F2199B">
              <w:rPr>
                <w:rFonts w:ascii="Arial" w:hAnsi="Arial" w:cs="Arial"/>
                <w:sz w:val="22"/>
                <w:szCs w:val="22"/>
              </w:rPr>
              <w:t>Promotes equality, diversity, and inclusion in all aspects of work.</w:t>
            </w:r>
          </w:p>
          <w:p w14:paraId="5A52120F" w14:textId="77777777" w:rsidR="00053D27" w:rsidRPr="00F2199B" w:rsidRDefault="00053D27" w:rsidP="00053D27">
            <w:pPr>
              <w:pStyle w:val="NormalWeb"/>
              <w:numPr>
                <w:ilvl w:val="0"/>
                <w:numId w:val="20"/>
              </w:numPr>
              <w:rPr>
                <w:rFonts w:ascii="Arial" w:hAnsi="Arial" w:cs="Arial"/>
                <w:sz w:val="22"/>
                <w:szCs w:val="22"/>
              </w:rPr>
            </w:pPr>
            <w:r w:rsidRPr="00F2199B">
              <w:rPr>
                <w:rFonts w:ascii="Arial" w:hAnsi="Arial" w:cs="Arial"/>
                <w:sz w:val="22"/>
                <w:szCs w:val="22"/>
              </w:rPr>
              <w:t xml:space="preserve">Displays a customer-focused approach with </w:t>
            </w:r>
            <w:proofErr w:type="gramStart"/>
            <w:r w:rsidRPr="00F2199B">
              <w:rPr>
                <w:rFonts w:ascii="Arial" w:hAnsi="Arial" w:cs="Arial"/>
                <w:sz w:val="22"/>
                <w:szCs w:val="22"/>
              </w:rPr>
              <w:t>a strong sense</w:t>
            </w:r>
            <w:proofErr w:type="gramEnd"/>
            <w:r w:rsidRPr="00F2199B">
              <w:rPr>
                <w:rFonts w:ascii="Arial" w:hAnsi="Arial" w:cs="Arial"/>
                <w:sz w:val="22"/>
                <w:szCs w:val="22"/>
              </w:rPr>
              <w:t xml:space="preserve"> of public service and community impact.</w:t>
            </w:r>
          </w:p>
          <w:p w14:paraId="198BAD68" w14:textId="77777777" w:rsidR="00053D27" w:rsidRPr="00F2199B" w:rsidRDefault="00053D27" w:rsidP="00053D27">
            <w:pPr>
              <w:pStyle w:val="NormalWeb"/>
              <w:numPr>
                <w:ilvl w:val="0"/>
                <w:numId w:val="20"/>
              </w:numPr>
              <w:rPr>
                <w:rFonts w:ascii="Arial" w:hAnsi="Arial" w:cs="Arial"/>
                <w:sz w:val="22"/>
                <w:szCs w:val="22"/>
              </w:rPr>
            </w:pPr>
            <w:r w:rsidRPr="00F2199B">
              <w:rPr>
                <w:rFonts w:ascii="Arial" w:hAnsi="Arial" w:cs="Arial"/>
                <w:sz w:val="22"/>
                <w:szCs w:val="22"/>
              </w:rPr>
              <w:t>Acts as an ambassador for SW9, fostering trust, transparency, and partnership.</w:t>
            </w:r>
          </w:p>
        </w:tc>
      </w:tr>
      <w:tr w:rsidR="00053D27" w:rsidRPr="000361DE" w14:paraId="645A14AB" w14:textId="77777777" w:rsidTr="009845D9">
        <w:trPr>
          <w:trHeight w:val="428"/>
        </w:trPr>
        <w:tc>
          <w:tcPr>
            <w:tcW w:w="1842" w:type="dxa"/>
          </w:tcPr>
          <w:p w14:paraId="695D3B36" w14:textId="77777777" w:rsidR="00053D27" w:rsidRPr="00F2199B" w:rsidRDefault="00053D27" w:rsidP="009845D9">
            <w:pPr>
              <w:tabs>
                <w:tab w:val="left" w:pos="526"/>
              </w:tabs>
              <w:kinsoku w:val="0"/>
              <w:overflowPunct w:val="0"/>
              <w:adjustRightInd w:val="0"/>
              <w:spacing w:line="276" w:lineRule="auto"/>
              <w:jc w:val="both"/>
              <w:rPr>
                <w:rFonts w:ascii="Arial" w:hAnsi="Arial" w:cs="Arial"/>
                <w:b/>
                <w:bCs/>
                <w:color w:val="000000"/>
                <w:sz w:val="22"/>
                <w:szCs w:val="22"/>
                <w:lang w:val="en-US" w:eastAsia="en-US"/>
              </w:rPr>
            </w:pPr>
            <w:r w:rsidRPr="00F2199B">
              <w:rPr>
                <w:rFonts w:ascii="Arial" w:hAnsi="Arial" w:cs="Arial"/>
                <w:b/>
                <w:bCs/>
                <w:color w:val="000000"/>
                <w:sz w:val="22"/>
                <w:szCs w:val="22"/>
                <w:lang w:val="en-US" w:eastAsia="en-US"/>
              </w:rPr>
              <w:t>Key Relationships</w:t>
            </w:r>
          </w:p>
        </w:tc>
        <w:tc>
          <w:tcPr>
            <w:tcW w:w="7938" w:type="dxa"/>
          </w:tcPr>
          <w:p w14:paraId="5F179770" w14:textId="77777777" w:rsidR="00F2199B" w:rsidRPr="00F2199B" w:rsidRDefault="00F2199B" w:rsidP="00F2199B">
            <w:pPr>
              <w:pStyle w:val="Bullet-noindent"/>
              <w:numPr>
                <w:ilvl w:val="0"/>
                <w:numId w:val="2"/>
              </w:numPr>
              <w:jc w:val="both"/>
              <w:rPr>
                <w:rFonts w:ascii="Arial" w:hAnsi="Arial" w:cs="Arial"/>
                <w:sz w:val="22"/>
                <w:szCs w:val="22"/>
              </w:rPr>
            </w:pPr>
            <w:r w:rsidRPr="00F2199B">
              <w:rPr>
                <w:rFonts w:ascii="Arial" w:hAnsi="Arial" w:cs="Arial"/>
                <w:sz w:val="22"/>
                <w:szCs w:val="22"/>
              </w:rPr>
              <w:t>Managers and staff within SW9 CH and SNG</w:t>
            </w:r>
          </w:p>
          <w:p w14:paraId="27197E94" w14:textId="77777777" w:rsidR="00F2199B" w:rsidRPr="00F2199B" w:rsidRDefault="00F2199B" w:rsidP="00F2199B">
            <w:pPr>
              <w:pStyle w:val="Bullet-noindent"/>
              <w:numPr>
                <w:ilvl w:val="0"/>
                <w:numId w:val="2"/>
              </w:numPr>
              <w:jc w:val="both"/>
              <w:rPr>
                <w:rFonts w:ascii="Arial" w:hAnsi="Arial" w:cs="Arial"/>
                <w:sz w:val="22"/>
                <w:szCs w:val="22"/>
              </w:rPr>
            </w:pPr>
            <w:r w:rsidRPr="00F2199B">
              <w:rPr>
                <w:rFonts w:ascii="Arial" w:hAnsi="Arial" w:cs="Arial"/>
                <w:sz w:val="22"/>
                <w:szCs w:val="22"/>
              </w:rPr>
              <w:t>Residents and resident representatives</w:t>
            </w:r>
          </w:p>
          <w:p w14:paraId="1819B3E8" w14:textId="77777777" w:rsidR="00F2199B" w:rsidRPr="00F2199B" w:rsidRDefault="00F2199B" w:rsidP="00F2199B">
            <w:pPr>
              <w:pStyle w:val="Bullet-noindent"/>
              <w:numPr>
                <w:ilvl w:val="0"/>
                <w:numId w:val="2"/>
              </w:numPr>
              <w:jc w:val="both"/>
              <w:rPr>
                <w:rFonts w:ascii="Arial" w:hAnsi="Arial" w:cs="Arial"/>
                <w:sz w:val="22"/>
                <w:szCs w:val="22"/>
              </w:rPr>
            </w:pPr>
            <w:r w:rsidRPr="00F2199B">
              <w:rPr>
                <w:rFonts w:ascii="Arial" w:hAnsi="Arial" w:cs="Arial"/>
                <w:sz w:val="22"/>
                <w:szCs w:val="22"/>
              </w:rPr>
              <w:lastRenderedPageBreak/>
              <w:t>Legal Counsel</w:t>
            </w:r>
          </w:p>
          <w:p w14:paraId="2D179157" w14:textId="77777777" w:rsidR="00F2199B" w:rsidRPr="00F2199B" w:rsidRDefault="00F2199B" w:rsidP="00F2199B">
            <w:pPr>
              <w:pStyle w:val="Bullet-noindent"/>
              <w:numPr>
                <w:ilvl w:val="0"/>
                <w:numId w:val="2"/>
              </w:numPr>
              <w:jc w:val="both"/>
              <w:rPr>
                <w:rFonts w:ascii="Arial" w:hAnsi="Arial" w:cs="Arial"/>
                <w:sz w:val="22"/>
                <w:szCs w:val="22"/>
              </w:rPr>
            </w:pPr>
            <w:r w:rsidRPr="00F2199B">
              <w:rPr>
                <w:rFonts w:ascii="Arial" w:hAnsi="Arial" w:cs="Arial"/>
                <w:sz w:val="22"/>
                <w:szCs w:val="22"/>
              </w:rPr>
              <w:t xml:space="preserve">Courts and Tribunals </w:t>
            </w:r>
          </w:p>
          <w:p w14:paraId="7C2F8A12" w14:textId="77777777" w:rsidR="00F2199B" w:rsidRPr="00F2199B" w:rsidRDefault="00F2199B" w:rsidP="00F2199B">
            <w:pPr>
              <w:pStyle w:val="Bullet-noindent"/>
              <w:numPr>
                <w:ilvl w:val="0"/>
                <w:numId w:val="2"/>
              </w:numPr>
              <w:jc w:val="both"/>
              <w:rPr>
                <w:rFonts w:ascii="Arial" w:hAnsi="Arial" w:cs="Arial"/>
                <w:sz w:val="22"/>
                <w:szCs w:val="22"/>
              </w:rPr>
            </w:pPr>
            <w:r w:rsidRPr="00F2199B">
              <w:rPr>
                <w:rFonts w:ascii="Arial" w:hAnsi="Arial" w:cs="Arial"/>
                <w:sz w:val="22"/>
                <w:szCs w:val="22"/>
              </w:rPr>
              <w:t>Contractors and Service Providers</w:t>
            </w:r>
          </w:p>
          <w:p w14:paraId="1E0C9919" w14:textId="06BAB2D3" w:rsidR="00053D27" w:rsidRPr="00F2199B" w:rsidRDefault="00F2199B" w:rsidP="00F2199B">
            <w:pPr>
              <w:pStyle w:val="Bullet-noindent"/>
              <w:numPr>
                <w:ilvl w:val="0"/>
                <w:numId w:val="2"/>
              </w:numPr>
              <w:jc w:val="both"/>
              <w:rPr>
                <w:rFonts w:ascii="Arial" w:hAnsi="Arial" w:cs="Arial"/>
                <w:sz w:val="22"/>
                <w:szCs w:val="22"/>
              </w:rPr>
            </w:pPr>
            <w:r w:rsidRPr="00F2199B">
              <w:rPr>
                <w:rFonts w:ascii="Arial" w:hAnsi="Arial" w:cs="Arial"/>
                <w:sz w:val="22"/>
                <w:szCs w:val="22"/>
              </w:rPr>
              <w:t>Other external agencies relevant to role</w:t>
            </w:r>
          </w:p>
        </w:tc>
      </w:tr>
      <w:tr w:rsidR="00053D27" w:rsidRPr="000361DE" w14:paraId="5BE2028C" w14:textId="77777777" w:rsidTr="009845D9">
        <w:trPr>
          <w:trHeight w:val="428"/>
        </w:trPr>
        <w:tc>
          <w:tcPr>
            <w:tcW w:w="1842" w:type="dxa"/>
          </w:tcPr>
          <w:p w14:paraId="6ED7D3FD" w14:textId="77777777" w:rsidR="00053D27" w:rsidRPr="00F2199B" w:rsidRDefault="00053D27" w:rsidP="009845D9">
            <w:pPr>
              <w:rPr>
                <w:rFonts w:ascii="Arial" w:hAnsi="Arial" w:cs="Arial"/>
                <w:b/>
                <w:bCs/>
                <w:sz w:val="22"/>
                <w:szCs w:val="22"/>
              </w:rPr>
            </w:pPr>
            <w:r w:rsidRPr="00F2199B">
              <w:rPr>
                <w:rFonts w:ascii="Arial" w:hAnsi="Arial" w:cs="Arial"/>
                <w:b/>
                <w:bCs/>
                <w:sz w:val="22"/>
                <w:szCs w:val="22"/>
              </w:rPr>
              <w:lastRenderedPageBreak/>
              <w:t>Systems</w:t>
            </w:r>
          </w:p>
          <w:p w14:paraId="68EC7204" w14:textId="77777777" w:rsidR="00053D27" w:rsidRPr="00F2199B" w:rsidRDefault="00053D27" w:rsidP="009845D9">
            <w:pPr>
              <w:tabs>
                <w:tab w:val="left" w:pos="526"/>
              </w:tabs>
              <w:kinsoku w:val="0"/>
              <w:overflowPunct w:val="0"/>
              <w:adjustRightInd w:val="0"/>
              <w:spacing w:line="276" w:lineRule="auto"/>
              <w:jc w:val="both"/>
              <w:rPr>
                <w:rFonts w:ascii="Arial" w:hAnsi="Arial" w:cs="Arial"/>
                <w:b/>
                <w:bCs/>
                <w:color w:val="000000"/>
                <w:sz w:val="22"/>
                <w:szCs w:val="22"/>
                <w:lang w:val="en-US" w:eastAsia="en-US"/>
              </w:rPr>
            </w:pPr>
          </w:p>
        </w:tc>
        <w:tc>
          <w:tcPr>
            <w:tcW w:w="7938" w:type="dxa"/>
          </w:tcPr>
          <w:p w14:paraId="51DEECE0" w14:textId="77777777" w:rsidR="00053D27" w:rsidRPr="00F2199B" w:rsidRDefault="00053D27" w:rsidP="009845D9">
            <w:pPr>
              <w:rPr>
                <w:rFonts w:ascii="Arial" w:hAnsi="Arial" w:cs="Arial"/>
                <w:sz w:val="22"/>
                <w:szCs w:val="22"/>
              </w:rPr>
            </w:pPr>
          </w:p>
          <w:p w14:paraId="70323D04" w14:textId="77777777" w:rsidR="00053D27" w:rsidRPr="00F2199B" w:rsidRDefault="00053D27" w:rsidP="00053D27">
            <w:pPr>
              <w:pStyle w:val="ListParagraph"/>
              <w:numPr>
                <w:ilvl w:val="0"/>
                <w:numId w:val="18"/>
              </w:numPr>
              <w:rPr>
                <w:rFonts w:ascii="Arial" w:hAnsi="Arial" w:cs="Arial"/>
                <w:sz w:val="22"/>
                <w:szCs w:val="22"/>
              </w:rPr>
            </w:pPr>
            <w:r w:rsidRPr="00F2199B">
              <w:rPr>
                <w:rFonts w:ascii="Arial" w:hAnsi="Arial" w:cs="Arial"/>
                <w:sz w:val="22"/>
                <w:szCs w:val="22"/>
              </w:rPr>
              <w:t xml:space="preserve">Northgate </w:t>
            </w:r>
          </w:p>
          <w:p w14:paraId="525BB505" w14:textId="77777777" w:rsidR="00053D27" w:rsidRPr="00F2199B" w:rsidRDefault="00053D27" w:rsidP="00053D27">
            <w:pPr>
              <w:pStyle w:val="ListParagraph"/>
              <w:numPr>
                <w:ilvl w:val="0"/>
                <w:numId w:val="18"/>
              </w:numPr>
              <w:rPr>
                <w:rFonts w:ascii="Arial" w:hAnsi="Arial" w:cs="Arial"/>
                <w:sz w:val="22"/>
                <w:szCs w:val="22"/>
              </w:rPr>
            </w:pPr>
            <w:r w:rsidRPr="00F2199B">
              <w:rPr>
                <w:rFonts w:ascii="Arial" w:hAnsi="Arial" w:cs="Arial"/>
                <w:sz w:val="22"/>
                <w:szCs w:val="22"/>
              </w:rPr>
              <w:t xml:space="preserve">Use of MS office </w:t>
            </w:r>
          </w:p>
          <w:p w14:paraId="233C5051" w14:textId="77777777" w:rsidR="00053D27" w:rsidRPr="00F2199B" w:rsidRDefault="00053D27" w:rsidP="00053D27">
            <w:pPr>
              <w:pStyle w:val="ListParagraph"/>
              <w:numPr>
                <w:ilvl w:val="0"/>
                <w:numId w:val="18"/>
              </w:numPr>
              <w:rPr>
                <w:rFonts w:ascii="Arial" w:hAnsi="Arial" w:cs="Arial"/>
                <w:sz w:val="22"/>
                <w:szCs w:val="22"/>
              </w:rPr>
            </w:pPr>
            <w:r w:rsidRPr="00F2199B">
              <w:rPr>
                <w:rFonts w:ascii="Arial" w:hAnsi="Arial" w:cs="Arial"/>
                <w:sz w:val="22"/>
                <w:szCs w:val="22"/>
              </w:rPr>
              <w:t>CRM</w:t>
            </w:r>
          </w:p>
        </w:tc>
      </w:tr>
    </w:tbl>
    <w:p w14:paraId="58F67074" w14:textId="77777777" w:rsidR="0014731E" w:rsidRDefault="0014731E">
      <w:pPr>
        <w:ind w:left="360"/>
        <w:rPr>
          <w:rFonts w:ascii="Arial" w:hAnsi="Arial" w:cs="Arial"/>
          <w:sz w:val="22"/>
          <w:szCs w:val="22"/>
        </w:rPr>
      </w:pPr>
    </w:p>
    <w:sectPr w:rsidR="0014731E" w:rsidSect="000033FB">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544"/>
    <w:multiLevelType w:val="hybridMultilevel"/>
    <w:tmpl w:val="8F18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D187D"/>
    <w:multiLevelType w:val="hybridMultilevel"/>
    <w:tmpl w:val="51F6E1DA"/>
    <w:lvl w:ilvl="0" w:tplc="08EECCF8">
      <w:numFmt w:val="bullet"/>
      <w:lvlText w:val=""/>
      <w:lvlJc w:val="left"/>
      <w:pPr>
        <w:ind w:left="679" w:hanging="425"/>
      </w:pPr>
      <w:rPr>
        <w:rFonts w:ascii="Symbol" w:eastAsia="Symbol" w:hAnsi="Symbol" w:cs="Symbol" w:hint="default"/>
        <w:w w:val="100"/>
        <w:sz w:val="22"/>
        <w:szCs w:val="22"/>
        <w:lang w:val="en-GB" w:eastAsia="en-GB" w:bidi="en-GB"/>
      </w:rPr>
    </w:lvl>
    <w:lvl w:ilvl="1" w:tplc="C1882E9E">
      <w:numFmt w:val="bullet"/>
      <w:lvlText w:val=""/>
      <w:lvlJc w:val="left"/>
      <w:pPr>
        <w:ind w:left="820" w:hanging="284"/>
      </w:pPr>
      <w:rPr>
        <w:rFonts w:ascii="Symbol" w:eastAsia="Symbol" w:hAnsi="Symbol" w:cs="Symbol" w:hint="default"/>
        <w:w w:val="100"/>
        <w:sz w:val="22"/>
        <w:szCs w:val="22"/>
        <w:lang w:val="en-GB" w:eastAsia="en-GB" w:bidi="en-GB"/>
      </w:rPr>
    </w:lvl>
    <w:lvl w:ilvl="2" w:tplc="AF2A8CB2">
      <w:numFmt w:val="bullet"/>
      <w:lvlText w:val="•"/>
      <w:lvlJc w:val="left"/>
      <w:pPr>
        <w:ind w:left="1827" w:hanging="284"/>
      </w:pPr>
      <w:rPr>
        <w:rFonts w:hint="default"/>
        <w:lang w:val="en-GB" w:eastAsia="en-GB" w:bidi="en-GB"/>
      </w:rPr>
    </w:lvl>
    <w:lvl w:ilvl="3" w:tplc="12D4BC0A">
      <w:numFmt w:val="bullet"/>
      <w:lvlText w:val="•"/>
      <w:lvlJc w:val="left"/>
      <w:pPr>
        <w:ind w:left="2835" w:hanging="284"/>
      </w:pPr>
      <w:rPr>
        <w:rFonts w:hint="default"/>
        <w:lang w:val="en-GB" w:eastAsia="en-GB" w:bidi="en-GB"/>
      </w:rPr>
    </w:lvl>
    <w:lvl w:ilvl="4" w:tplc="3E8CF052">
      <w:numFmt w:val="bullet"/>
      <w:lvlText w:val="•"/>
      <w:lvlJc w:val="left"/>
      <w:pPr>
        <w:ind w:left="3843" w:hanging="284"/>
      </w:pPr>
      <w:rPr>
        <w:rFonts w:hint="default"/>
        <w:lang w:val="en-GB" w:eastAsia="en-GB" w:bidi="en-GB"/>
      </w:rPr>
    </w:lvl>
    <w:lvl w:ilvl="5" w:tplc="00702878">
      <w:numFmt w:val="bullet"/>
      <w:lvlText w:val="•"/>
      <w:lvlJc w:val="left"/>
      <w:pPr>
        <w:ind w:left="4850" w:hanging="284"/>
      </w:pPr>
      <w:rPr>
        <w:rFonts w:hint="default"/>
        <w:lang w:val="en-GB" w:eastAsia="en-GB" w:bidi="en-GB"/>
      </w:rPr>
    </w:lvl>
    <w:lvl w:ilvl="6" w:tplc="CFDE1B60">
      <w:numFmt w:val="bullet"/>
      <w:lvlText w:val="•"/>
      <w:lvlJc w:val="left"/>
      <w:pPr>
        <w:ind w:left="5858" w:hanging="284"/>
      </w:pPr>
      <w:rPr>
        <w:rFonts w:hint="default"/>
        <w:lang w:val="en-GB" w:eastAsia="en-GB" w:bidi="en-GB"/>
      </w:rPr>
    </w:lvl>
    <w:lvl w:ilvl="7" w:tplc="B1188214">
      <w:numFmt w:val="bullet"/>
      <w:lvlText w:val="•"/>
      <w:lvlJc w:val="left"/>
      <w:pPr>
        <w:ind w:left="6866" w:hanging="284"/>
      </w:pPr>
      <w:rPr>
        <w:rFonts w:hint="default"/>
        <w:lang w:val="en-GB" w:eastAsia="en-GB" w:bidi="en-GB"/>
      </w:rPr>
    </w:lvl>
    <w:lvl w:ilvl="8" w:tplc="E050D7C6">
      <w:numFmt w:val="bullet"/>
      <w:lvlText w:val="•"/>
      <w:lvlJc w:val="left"/>
      <w:pPr>
        <w:ind w:left="7874" w:hanging="284"/>
      </w:pPr>
      <w:rPr>
        <w:rFonts w:hint="default"/>
        <w:lang w:val="en-GB" w:eastAsia="en-GB" w:bidi="en-GB"/>
      </w:rPr>
    </w:lvl>
  </w:abstractNum>
  <w:abstractNum w:abstractNumId="2" w15:restartNumberingAfterBreak="0">
    <w:nsid w:val="0EDA6919"/>
    <w:multiLevelType w:val="hybridMultilevel"/>
    <w:tmpl w:val="5EF2F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AE208E"/>
    <w:multiLevelType w:val="hybridMultilevel"/>
    <w:tmpl w:val="411AE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149D5"/>
    <w:multiLevelType w:val="hybridMultilevel"/>
    <w:tmpl w:val="6532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C483B"/>
    <w:multiLevelType w:val="hybridMultilevel"/>
    <w:tmpl w:val="87FE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17F97"/>
    <w:multiLevelType w:val="multilevel"/>
    <w:tmpl w:val="43F0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80EA7"/>
    <w:multiLevelType w:val="hybridMultilevel"/>
    <w:tmpl w:val="AD5880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B20509"/>
    <w:multiLevelType w:val="hybridMultilevel"/>
    <w:tmpl w:val="18ACF5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1364DA3"/>
    <w:multiLevelType w:val="multilevel"/>
    <w:tmpl w:val="6824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94AE1"/>
    <w:multiLevelType w:val="hybridMultilevel"/>
    <w:tmpl w:val="B6DCC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590F5B"/>
    <w:multiLevelType w:val="hybridMultilevel"/>
    <w:tmpl w:val="9CE6C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555EAB"/>
    <w:multiLevelType w:val="hybridMultilevel"/>
    <w:tmpl w:val="FBE2B650"/>
    <w:lvl w:ilvl="0" w:tplc="90A46F3A">
      <w:start w:val="1"/>
      <w:numFmt w:val="bullet"/>
      <w:pStyle w:val="Bullet-noindent"/>
      <w:lvlText w:val="•"/>
      <w:lvlJc w:val="left"/>
      <w:pPr>
        <w:tabs>
          <w:tab w:val="num" w:pos="1440"/>
        </w:tabs>
        <w:ind w:left="1440" w:hanging="360"/>
      </w:pPr>
      <w:rPr>
        <w:rFonts w:ascii="Times" w:hAnsi="Times" w:hint="default"/>
        <w:color w:val="ED51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ED41BE"/>
    <w:multiLevelType w:val="multilevel"/>
    <w:tmpl w:val="94D0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B62B6"/>
    <w:multiLevelType w:val="hybridMultilevel"/>
    <w:tmpl w:val="752813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8C4CEC"/>
    <w:multiLevelType w:val="hybridMultilevel"/>
    <w:tmpl w:val="9B826E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06D5F8A"/>
    <w:multiLevelType w:val="hybridMultilevel"/>
    <w:tmpl w:val="1654D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70FE0C28"/>
    <w:multiLevelType w:val="multilevel"/>
    <w:tmpl w:val="FA88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04C1A"/>
    <w:multiLevelType w:val="hybridMultilevel"/>
    <w:tmpl w:val="1E7C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266D2"/>
    <w:multiLevelType w:val="multilevel"/>
    <w:tmpl w:val="AEFA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348045">
    <w:abstractNumId w:val="12"/>
  </w:num>
  <w:num w:numId="2" w16cid:durableId="793017647">
    <w:abstractNumId w:val="3"/>
  </w:num>
  <w:num w:numId="3" w16cid:durableId="1911229464">
    <w:abstractNumId w:val="11"/>
  </w:num>
  <w:num w:numId="4" w16cid:durableId="900096395">
    <w:abstractNumId w:val="14"/>
  </w:num>
  <w:num w:numId="5" w16cid:durableId="1680309741">
    <w:abstractNumId w:val="7"/>
  </w:num>
  <w:num w:numId="6" w16cid:durableId="1320891189">
    <w:abstractNumId w:val="10"/>
  </w:num>
  <w:num w:numId="7" w16cid:durableId="263540865">
    <w:abstractNumId w:val="1"/>
  </w:num>
  <w:num w:numId="8" w16cid:durableId="1519852459">
    <w:abstractNumId w:val="13"/>
  </w:num>
  <w:num w:numId="9" w16cid:durableId="1920481696">
    <w:abstractNumId w:val="6"/>
  </w:num>
  <w:num w:numId="10" w16cid:durableId="2094429958">
    <w:abstractNumId w:val="17"/>
  </w:num>
  <w:num w:numId="11" w16cid:durableId="1099911989">
    <w:abstractNumId w:val="19"/>
  </w:num>
  <w:num w:numId="12" w16cid:durableId="1771969752">
    <w:abstractNumId w:val="9"/>
  </w:num>
  <w:num w:numId="13" w16cid:durableId="15162950">
    <w:abstractNumId w:val="15"/>
  </w:num>
  <w:num w:numId="14" w16cid:durableId="1221751454">
    <w:abstractNumId w:val="16"/>
  </w:num>
  <w:num w:numId="15" w16cid:durableId="1133059390">
    <w:abstractNumId w:val="2"/>
  </w:num>
  <w:num w:numId="16" w16cid:durableId="773790295">
    <w:abstractNumId w:val="8"/>
  </w:num>
  <w:num w:numId="17" w16cid:durableId="629945681">
    <w:abstractNumId w:val="4"/>
  </w:num>
  <w:num w:numId="18" w16cid:durableId="248119928">
    <w:abstractNumId w:val="18"/>
  </w:num>
  <w:num w:numId="19" w16cid:durableId="1905019967">
    <w:abstractNumId w:val="0"/>
  </w:num>
  <w:num w:numId="20" w16cid:durableId="2003599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90"/>
    <w:rsid w:val="000033FB"/>
    <w:rsid w:val="0002206D"/>
    <w:rsid w:val="00023515"/>
    <w:rsid w:val="00027BC5"/>
    <w:rsid w:val="00034F88"/>
    <w:rsid w:val="00053D27"/>
    <w:rsid w:val="000736A6"/>
    <w:rsid w:val="000954D4"/>
    <w:rsid w:val="000A024A"/>
    <w:rsid w:val="000B722B"/>
    <w:rsid w:val="000C037F"/>
    <w:rsid w:val="000E6AC5"/>
    <w:rsid w:val="000F5070"/>
    <w:rsid w:val="00102DAA"/>
    <w:rsid w:val="001071D9"/>
    <w:rsid w:val="00111379"/>
    <w:rsid w:val="00115ECD"/>
    <w:rsid w:val="00133F60"/>
    <w:rsid w:val="001349B8"/>
    <w:rsid w:val="0014731E"/>
    <w:rsid w:val="00154092"/>
    <w:rsid w:val="00170E3D"/>
    <w:rsid w:val="00174790"/>
    <w:rsid w:val="00182A8D"/>
    <w:rsid w:val="001A2F3B"/>
    <w:rsid w:val="001A7A86"/>
    <w:rsid w:val="001E0C39"/>
    <w:rsid w:val="00210EAC"/>
    <w:rsid w:val="00210FDD"/>
    <w:rsid w:val="00214FAC"/>
    <w:rsid w:val="002166F2"/>
    <w:rsid w:val="00240D4F"/>
    <w:rsid w:val="00250273"/>
    <w:rsid w:val="002566F1"/>
    <w:rsid w:val="002625A6"/>
    <w:rsid w:val="00262CF7"/>
    <w:rsid w:val="00284C75"/>
    <w:rsid w:val="002A4C73"/>
    <w:rsid w:val="002B6E94"/>
    <w:rsid w:val="002D0EE4"/>
    <w:rsid w:val="002D18D1"/>
    <w:rsid w:val="002D6F1D"/>
    <w:rsid w:val="002E26D1"/>
    <w:rsid w:val="002E5317"/>
    <w:rsid w:val="00300F91"/>
    <w:rsid w:val="003069D5"/>
    <w:rsid w:val="00316516"/>
    <w:rsid w:val="003165B6"/>
    <w:rsid w:val="003371AF"/>
    <w:rsid w:val="00344450"/>
    <w:rsid w:val="0034593D"/>
    <w:rsid w:val="003637E4"/>
    <w:rsid w:val="0037586B"/>
    <w:rsid w:val="0038693C"/>
    <w:rsid w:val="00392ED6"/>
    <w:rsid w:val="003932B7"/>
    <w:rsid w:val="003C5AC3"/>
    <w:rsid w:val="003F2056"/>
    <w:rsid w:val="003F4465"/>
    <w:rsid w:val="004067CB"/>
    <w:rsid w:val="00424C9E"/>
    <w:rsid w:val="00424E22"/>
    <w:rsid w:val="00431B05"/>
    <w:rsid w:val="00455A48"/>
    <w:rsid w:val="00473E03"/>
    <w:rsid w:val="00474FE4"/>
    <w:rsid w:val="004813B7"/>
    <w:rsid w:val="00486283"/>
    <w:rsid w:val="00490C80"/>
    <w:rsid w:val="004A47C7"/>
    <w:rsid w:val="004B5442"/>
    <w:rsid w:val="004D0F31"/>
    <w:rsid w:val="004E32A0"/>
    <w:rsid w:val="004F6F81"/>
    <w:rsid w:val="0050604B"/>
    <w:rsid w:val="00512904"/>
    <w:rsid w:val="00515C61"/>
    <w:rsid w:val="00535C9C"/>
    <w:rsid w:val="00537337"/>
    <w:rsid w:val="00540390"/>
    <w:rsid w:val="00546B8B"/>
    <w:rsid w:val="005A158E"/>
    <w:rsid w:val="005B4459"/>
    <w:rsid w:val="005C054B"/>
    <w:rsid w:val="005C4AA2"/>
    <w:rsid w:val="005C76B8"/>
    <w:rsid w:val="00634CF2"/>
    <w:rsid w:val="00653DB9"/>
    <w:rsid w:val="00653E79"/>
    <w:rsid w:val="00660B18"/>
    <w:rsid w:val="00664548"/>
    <w:rsid w:val="00674A8F"/>
    <w:rsid w:val="00675813"/>
    <w:rsid w:val="006A540D"/>
    <w:rsid w:val="006A732D"/>
    <w:rsid w:val="0070154F"/>
    <w:rsid w:val="00736AD7"/>
    <w:rsid w:val="00750B97"/>
    <w:rsid w:val="00767E89"/>
    <w:rsid w:val="00776874"/>
    <w:rsid w:val="00785510"/>
    <w:rsid w:val="007A304A"/>
    <w:rsid w:val="007B0CF6"/>
    <w:rsid w:val="007E0273"/>
    <w:rsid w:val="007E4891"/>
    <w:rsid w:val="007F3E13"/>
    <w:rsid w:val="007F7CC6"/>
    <w:rsid w:val="00863BF1"/>
    <w:rsid w:val="0087728B"/>
    <w:rsid w:val="008808D0"/>
    <w:rsid w:val="00885C06"/>
    <w:rsid w:val="008864F8"/>
    <w:rsid w:val="00887207"/>
    <w:rsid w:val="008B480C"/>
    <w:rsid w:val="008C15C2"/>
    <w:rsid w:val="008D305F"/>
    <w:rsid w:val="008F00F1"/>
    <w:rsid w:val="008F1F91"/>
    <w:rsid w:val="008F776B"/>
    <w:rsid w:val="00904B20"/>
    <w:rsid w:val="00933B70"/>
    <w:rsid w:val="009423D2"/>
    <w:rsid w:val="009A6BC3"/>
    <w:rsid w:val="009B1A21"/>
    <w:rsid w:val="009D1B77"/>
    <w:rsid w:val="009E5D35"/>
    <w:rsid w:val="00A04C21"/>
    <w:rsid w:val="00A11310"/>
    <w:rsid w:val="00A43425"/>
    <w:rsid w:val="00A507FA"/>
    <w:rsid w:val="00A543FD"/>
    <w:rsid w:val="00A64575"/>
    <w:rsid w:val="00A770C8"/>
    <w:rsid w:val="00AB5A26"/>
    <w:rsid w:val="00AC2DF2"/>
    <w:rsid w:val="00AD05F8"/>
    <w:rsid w:val="00AE5816"/>
    <w:rsid w:val="00AF11CF"/>
    <w:rsid w:val="00B0681C"/>
    <w:rsid w:val="00B147BB"/>
    <w:rsid w:val="00B2663A"/>
    <w:rsid w:val="00B364B3"/>
    <w:rsid w:val="00B426F0"/>
    <w:rsid w:val="00B70473"/>
    <w:rsid w:val="00B83E5C"/>
    <w:rsid w:val="00BA1635"/>
    <w:rsid w:val="00BC2BC0"/>
    <w:rsid w:val="00BD41ED"/>
    <w:rsid w:val="00BF0BE3"/>
    <w:rsid w:val="00BF4E65"/>
    <w:rsid w:val="00BF5B61"/>
    <w:rsid w:val="00C058FE"/>
    <w:rsid w:val="00C11B0F"/>
    <w:rsid w:val="00C318E0"/>
    <w:rsid w:val="00C5386D"/>
    <w:rsid w:val="00C641A8"/>
    <w:rsid w:val="00C645F9"/>
    <w:rsid w:val="00C868FD"/>
    <w:rsid w:val="00C94A3E"/>
    <w:rsid w:val="00CA5324"/>
    <w:rsid w:val="00CB4916"/>
    <w:rsid w:val="00CD335D"/>
    <w:rsid w:val="00CD4219"/>
    <w:rsid w:val="00CD53DE"/>
    <w:rsid w:val="00CE05B1"/>
    <w:rsid w:val="00D1197B"/>
    <w:rsid w:val="00D352D4"/>
    <w:rsid w:val="00D404ED"/>
    <w:rsid w:val="00D47643"/>
    <w:rsid w:val="00D50857"/>
    <w:rsid w:val="00D51A4B"/>
    <w:rsid w:val="00D65D33"/>
    <w:rsid w:val="00D7433D"/>
    <w:rsid w:val="00D86411"/>
    <w:rsid w:val="00DA004F"/>
    <w:rsid w:val="00DC1127"/>
    <w:rsid w:val="00DC4228"/>
    <w:rsid w:val="00E033EF"/>
    <w:rsid w:val="00E17F99"/>
    <w:rsid w:val="00E20131"/>
    <w:rsid w:val="00E468F3"/>
    <w:rsid w:val="00E75233"/>
    <w:rsid w:val="00E939BB"/>
    <w:rsid w:val="00E93D16"/>
    <w:rsid w:val="00EC6706"/>
    <w:rsid w:val="00ED720B"/>
    <w:rsid w:val="00EF0B19"/>
    <w:rsid w:val="00F2199B"/>
    <w:rsid w:val="00F25FBA"/>
    <w:rsid w:val="00F37E1D"/>
    <w:rsid w:val="00F44A54"/>
    <w:rsid w:val="00F56A0A"/>
    <w:rsid w:val="00F611AA"/>
    <w:rsid w:val="00F66747"/>
    <w:rsid w:val="00F714B0"/>
    <w:rsid w:val="00F80C8D"/>
    <w:rsid w:val="00F84369"/>
    <w:rsid w:val="00F966BB"/>
    <w:rsid w:val="00FA47B3"/>
    <w:rsid w:val="00FA5DAC"/>
    <w:rsid w:val="00FA7136"/>
    <w:rsid w:val="00FE6C4D"/>
    <w:rsid w:val="4134ECE5"/>
    <w:rsid w:val="75109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13F0"/>
  <w15:chartTrackingRefBased/>
  <w15:docId w15:val="{CCC16AB9-6AE1-4453-93D7-48F843B3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2"/>
      <w:szCs w:val="22"/>
    </w:rPr>
  </w:style>
  <w:style w:type="paragraph" w:styleId="Heading2">
    <w:name w:val="heading 2"/>
    <w:basedOn w:val="Normal"/>
    <w:next w:val="Normal"/>
    <w:qFormat/>
    <w:pPr>
      <w:keepNext/>
      <w:outlineLvl w:val="1"/>
    </w:pPr>
    <w:rPr>
      <w:rFonts w:ascii="Arial" w:hAnsi="Arial" w:cs="Arial"/>
      <w:b/>
      <w:bCs/>
      <w:color w:val="000000"/>
      <w:sz w:val="22"/>
    </w:rPr>
  </w:style>
  <w:style w:type="paragraph" w:styleId="Heading4">
    <w:name w:val="heading 4"/>
    <w:basedOn w:val="Normal"/>
    <w:next w:val="Normal"/>
    <w:link w:val="Heading4Char"/>
    <w:uiPriority w:val="9"/>
    <w:semiHidden/>
    <w:unhideWhenUsed/>
    <w:qFormat/>
    <w:rsid w:val="00C11B0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semiHidden/>
    <w:pPr>
      <w:autoSpaceDE w:val="0"/>
      <w:autoSpaceDN w:val="0"/>
      <w:adjustRightInd w:val="0"/>
    </w:pPr>
    <w:rPr>
      <w:rFonts w:ascii="Arial" w:hAnsi="Arial"/>
      <w:sz w:val="20"/>
      <w:lang w:val="en-US" w:eastAsia="en-US"/>
    </w:rPr>
  </w:style>
  <w:style w:type="paragraph" w:styleId="Header">
    <w:name w:val="header"/>
    <w:basedOn w:val="Normal"/>
    <w:pPr>
      <w:tabs>
        <w:tab w:val="center" w:pos="4153"/>
        <w:tab w:val="right" w:pos="8306"/>
      </w:tabs>
    </w:pPr>
  </w:style>
  <w:style w:type="paragraph" w:styleId="EndnoteText">
    <w:name w:val="endnote text"/>
    <w:basedOn w:val="Normal"/>
    <w:semiHidden/>
    <w:pPr>
      <w:widowControl w:val="0"/>
    </w:pPr>
    <w:rPr>
      <w:snapToGrid w:val="0"/>
      <w:szCs w:val="20"/>
      <w:lang w:eastAsia="en-US"/>
    </w:rPr>
  </w:style>
  <w:style w:type="paragraph" w:styleId="BodyText">
    <w:name w:val="Body Text"/>
    <w:basedOn w:val="Normal"/>
    <w:semiHidden/>
    <w:pPr>
      <w:widowControl w:val="0"/>
      <w:autoSpaceDE w:val="0"/>
      <w:autoSpaceDN w:val="0"/>
      <w:jc w:val="both"/>
    </w:pPr>
    <w:rPr>
      <w:rFonts w:ascii="Arial" w:hAnsi="Arial" w:cs="Arial"/>
      <w:spacing w:val="-3"/>
      <w:sz w:val="22"/>
      <w:szCs w:val="22"/>
    </w:rPr>
  </w:style>
  <w:style w:type="paragraph" w:customStyle="1" w:styleId="Bullet-noindent">
    <w:name w:val="Bullet - no indent"/>
    <w:basedOn w:val="Normal"/>
    <w:pPr>
      <w:numPr>
        <w:numId w:val="1"/>
      </w:numPr>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rsid w:val="008C15C2"/>
    <w:pPr>
      <w:ind w:left="720"/>
    </w:pPr>
  </w:style>
  <w:style w:type="paragraph" w:styleId="BodyText2">
    <w:name w:val="Body Text 2"/>
    <w:basedOn w:val="Normal"/>
    <w:link w:val="BodyText2Char"/>
    <w:rsid w:val="00BA1635"/>
    <w:rPr>
      <w:rFonts w:ascii="Tahoma" w:hAnsi="Tahoma"/>
      <w:szCs w:val="20"/>
      <w:lang w:eastAsia="en-US"/>
    </w:rPr>
  </w:style>
  <w:style w:type="character" w:customStyle="1" w:styleId="BodyText2Char">
    <w:name w:val="Body Text 2 Char"/>
    <w:link w:val="BodyText2"/>
    <w:rsid w:val="00BA1635"/>
    <w:rPr>
      <w:rFonts w:ascii="Tahoma" w:hAnsi="Tahoma"/>
      <w:sz w:val="24"/>
      <w:lang w:eastAsia="en-US"/>
    </w:rPr>
  </w:style>
  <w:style w:type="paragraph" w:customStyle="1" w:styleId="TableParagraph">
    <w:name w:val="Table Paragraph"/>
    <w:basedOn w:val="Normal"/>
    <w:uiPriority w:val="1"/>
    <w:qFormat/>
    <w:rsid w:val="008F1F91"/>
    <w:pPr>
      <w:widowControl w:val="0"/>
      <w:autoSpaceDE w:val="0"/>
      <w:autoSpaceDN w:val="0"/>
    </w:pPr>
    <w:rPr>
      <w:rFonts w:ascii="Arial" w:eastAsia="Arial" w:hAnsi="Arial" w:cs="Arial"/>
      <w:sz w:val="22"/>
      <w:szCs w:val="22"/>
      <w:lang w:bidi="en-GB"/>
    </w:rPr>
  </w:style>
  <w:style w:type="character" w:styleId="CommentReference">
    <w:name w:val="annotation reference"/>
    <w:basedOn w:val="DefaultParagraphFont"/>
    <w:uiPriority w:val="99"/>
    <w:semiHidden/>
    <w:unhideWhenUsed/>
    <w:rsid w:val="000954D4"/>
    <w:rPr>
      <w:sz w:val="16"/>
      <w:szCs w:val="16"/>
    </w:rPr>
  </w:style>
  <w:style w:type="paragraph" w:styleId="CommentText">
    <w:name w:val="annotation text"/>
    <w:basedOn w:val="Normal"/>
    <w:link w:val="CommentTextChar"/>
    <w:uiPriority w:val="99"/>
    <w:semiHidden/>
    <w:unhideWhenUsed/>
    <w:rsid w:val="000954D4"/>
    <w:rPr>
      <w:sz w:val="20"/>
      <w:szCs w:val="20"/>
    </w:rPr>
  </w:style>
  <w:style w:type="character" w:customStyle="1" w:styleId="CommentTextChar">
    <w:name w:val="Comment Text Char"/>
    <w:basedOn w:val="DefaultParagraphFont"/>
    <w:link w:val="CommentText"/>
    <w:uiPriority w:val="99"/>
    <w:semiHidden/>
    <w:rsid w:val="000954D4"/>
  </w:style>
  <w:style w:type="paragraph" w:styleId="CommentSubject">
    <w:name w:val="annotation subject"/>
    <w:basedOn w:val="CommentText"/>
    <w:next w:val="CommentText"/>
    <w:link w:val="CommentSubjectChar"/>
    <w:uiPriority w:val="99"/>
    <w:semiHidden/>
    <w:unhideWhenUsed/>
    <w:rsid w:val="000954D4"/>
    <w:rPr>
      <w:b/>
      <w:bCs/>
    </w:rPr>
  </w:style>
  <w:style w:type="character" w:customStyle="1" w:styleId="CommentSubjectChar">
    <w:name w:val="Comment Subject Char"/>
    <w:basedOn w:val="CommentTextChar"/>
    <w:link w:val="CommentSubject"/>
    <w:uiPriority w:val="99"/>
    <w:semiHidden/>
    <w:rsid w:val="000954D4"/>
    <w:rPr>
      <w:b/>
      <w:bCs/>
    </w:rPr>
  </w:style>
  <w:style w:type="character" w:styleId="Strong">
    <w:name w:val="Strong"/>
    <w:basedOn w:val="DefaultParagraphFont"/>
    <w:uiPriority w:val="22"/>
    <w:qFormat/>
    <w:rsid w:val="00C11B0F"/>
    <w:rPr>
      <w:b/>
      <w:bCs/>
    </w:rPr>
  </w:style>
  <w:style w:type="character" w:customStyle="1" w:styleId="Heading4Char">
    <w:name w:val="Heading 4 Char"/>
    <w:basedOn w:val="DefaultParagraphFont"/>
    <w:link w:val="Heading4"/>
    <w:uiPriority w:val="9"/>
    <w:semiHidden/>
    <w:rsid w:val="00C11B0F"/>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link w:val="ListParagraph"/>
    <w:uiPriority w:val="34"/>
    <w:locked/>
    <w:rsid w:val="00053D27"/>
    <w:rPr>
      <w:sz w:val="24"/>
      <w:szCs w:val="24"/>
    </w:rPr>
  </w:style>
  <w:style w:type="paragraph" w:styleId="NormalWeb">
    <w:name w:val="Normal (Web)"/>
    <w:basedOn w:val="Normal"/>
    <w:uiPriority w:val="99"/>
    <w:unhideWhenUsed/>
    <w:rsid w:val="00053D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2718">
      <w:bodyDiv w:val="1"/>
      <w:marLeft w:val="0"/>
      <w:marRight w:val="0"/>
      <w:marTop w:val="0"/>
      <w:marBottom w:val="0"/>
      <w:divBdr>
        <w:top w:val="none" w:sz="0" w:space="0" w:color="auto"/>
        <w:left w:val="none" w:sz="0" w:space="0" w:color="auto"/>
        <w:bottom w:val="none" w:sz="0" w:space="0" w:color="auto"/>
        <w:right w:val="none" w:sz="0" w:space="0" w:color="auto"/>
      </w:divBdr>
    </w:div>
    <w:div w:id="776679064">
      <w:bodyDiv w:val="1"/>
      <w:marLeft w:val="0"/>
      <w:marRight w:val="0"/>
      <w:marTop w:val="0"/>
      <w:marBottom w:val="0"/>
      <w:divBdr>
        <w:top w:val="none" w:sz="0" w:space="0" w:color="auto"/>
        <w:left w:val="none" w:sz="0" w:space="0" w:color="auto"/>
        <w:bottom w:val="none" w:sz="0" w:space="0" w:color="auto"/>
        <w:right w:val="none" w:sz="0" w:space="0" w:color="auto"/>
      </w:divBdr>
    </w:div>
    <w:div w:id="1218396279">
      <w:bodyDiv w:val="1"/>
      <w:marLeft w:val="0"/>
      <w:marRight w:val="0"/>
      <w:marTop w:val="0"/>
      <w:marBottom w:val="0"/>
      <w:divBdr>
        <w:top w:val="none" w:sz="0" w:space="0" w:color="auto"/>
        <w:left w:val="none" w:sz="0" w:space="0" w:color="auto"/>
        <w:bottom w:val="none" w:sz="0" w:space="0" w:color="auto"/>
        <w:right w:val="none" w:sz="0" w:space="0" w:color="auto"/>
      </w:divBdr>
    </w:div>
    <w:div w:id="1775401853">
      <w:bodyDiv w:val="1"/>
      <w:marLeft w:val="0"/>
      <w:marRight w:val="0"/>
      <w:marTop w:val="0"/>
      <w:marBottom w:val="0"/>
      <w:divBdr>
        <w:top w:val="none" w:sz="0" w:space="0" w:color="auto"/>
        <w:left w:val="none" w:sz="0" w:space="0" w:color="auto"/>
        <w:bottom w:val="none" w:sz="0" w:space="0" w:color="auto"/>
        <w:right w:val="none" w:sz="0" w:space="0" w:color="auto"/>
      </w:divBdr>
    </w:div>
    <w:div w:id="2070689116">
      <w:bodyDiv w:val="1"/>
      <w:marLeft w:val="0"/>
      <w:marRight w:val="0"/>
      <w:marTop w:val="0"/>
      <w:marBottom w:val="0"/>
      <w:divBdr>
        <w:top w:val="none" w:sz="0" w:space="0" w:color="auto"/>
        <w:left w:val="none" w:sz="0" w:space="0" w:color="auto"/>
        <w:bottom w:val="none" w:sz="0" w:space="0" w:color="auto"/>
        <w:right w:val="none" w:sz="0" w:space="0" w:color="auto"/>
      </w:divBdr>
    </w:div>
    <w:div w:id="20953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e077d43-7c3c-4e51-91cd-36695594283c">
      <UserInfo>
        <DisplayName/>
        <AccountId xsi:nil="true"/>
        <AccountType/>
      </UserInfo>
    </SharedWithUsers>
    <lcf76f155ced4ddcb4097134ff3c332f xmlns="273e7340-6c5a-4e95-bc30-f08340e5a29e">
      <Terms xmlns="http://schemas.microsoft.com/office/infopath/2007/PartnerControls"/>
    </lcf76f155ced4ddcb4097134ff3c332f>
    <TaxCatchAll xmlns="8429fcc5-fbd7-41a2-bdf8-03caaa14459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da0473d-de82-4649-800e-a00abfe46d28"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6DA3A20C0530C4C8618CC19021FC907" ma:contentTypeVersion="7" ma:contentTypeDescription="Create a new document." ma:contentTypeScope="" ma:versionID="217028f3109e0b3d77352d4aabb8ed45">
  <xsd:schema xmlns:xsd="http://www.w3.org/2001/XMLSchema" xmlns:xs="http://www.w3.org/2001/XMLSchema" xmlns:p="http://schemas.microsoft.com/office/2006/metadata/properties" xmlns:ns2="2e077d43-7c3c-4e51-91cd-36695594283c" xmlns:ns4="8f4d6b98-d4d9-4133-8f1b-61f9439e4102" xmlns:ns5="4dffdc0c-702d-4a99-8812-9423c60d30b0" xmlns:ns6="273e7340-6c5a-4e95-bc30-f08340e5a29e" xmlns:ns7="8429fcc5-fbd7-41a2-bdf8-03caaa144590" targetNamespace="http://schemas.microsoft.com/office/2006/metadata/properties" ma:root="true" ma:fieldsID="c9d8ad7398313239b202b944ad73071a" ns2:_="" ns4:_="" ns5:_="" ns6:_="" ns7:_="">
    <xsd:import namespace="2e077d43-7c3c-4e51-91cd-36695594283c"/>
    <xsd:import namespace="8f4d6b98-d4d9-4133-8f1b-61f9439e4102"/>
    <xsd:import namespace="4dffdc0c-702d-4a99-8812-9423c60d30b0"/>
    <xsd:import namespace="273e7340-6c5a-4e95-bc30-f08340e5a29e"/>
    <xsd:import namespace="8429fcc5-fbd7-41a2-bdf8-03caaa144590"/>
    <xsd:element name="properties">
      <xsd:complexType>
        <xsd:sequence>
          <xsd:element name="documentManagement">
            <xsd:complexType>
              <xsd:all>
                <xsd:element ref="ns2:SharedWithUsers" minOccurs="0"/>
                <xsd:element ref="ns2:SharedWithDetails" minOccurs="0"/>
                <xsd:element ref="ns4:MediaServiceAutoTags" minOccurs="0"/>
                <xsd:element ref="ns4:MediaServiceOCR" minOccurs="0"/>
                <xsd:element ref="ns5:MediaServiceMetadata" minOccurs="0"/>
                <xsd:element ref="ns5:MediaServiceFastMetadata"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MediaLengthInSeconds" minOccurs="0"/>
                <xsd:element ref="ns5:MediaServiceObjectDetectorVersions" minOccurs="0"/>
                <xsd:element ref="ns5:MediaServiceSearchProperties" minOccurs="0"/>
                <xsd:element ref="ns6:lcf76f155ced4ddcb4097134ff3c332f"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77d43-7c3c-4e51-91cd-3669559428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6b98-d4d9-4133-8f1b-61f9439e4102"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fdc0c-702d-4a99-8812-9423c60d30b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e7340-6c5a-4e95-bc30-f08340e5a29e"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29fcc5-fbd7-41a2-bdf8-03caaa14459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cbc3a0b-4858-4b99-88e7-f0ff1621674f}" ma:internalName="TaxCatchAll" ma:showField="CatchAllData" ma:web="8429fcc5-fbd7-41a2-bdf8-03caaa144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B5949-2FAF-4B5C-8CBF-1CF768FC7A3A}">
  <ds:schemaRefs>
    <ds:schemaRef ds:uri="http://schemas.microsoft.com/sharepoint/v3/contenttype/forms"/>
  </ds:schemaRefs>
</ds:datastoreItem>
</file>

<file path=customXml/itemProps2.xml><?xml version="1.0" encoding="utf-8"?>
<ds:datastoreItem xmlns:ds="http://schemas.openxmlformats.org/officeDocument/2006/customXml" ds:itemID="{3E87681D-39F5-4C55-8FA9-35DC96C0C076}">
  <ds:schemaRefs>
    <ds:schemaRef ds:uri="http://schemas.microsoft.com/office/2006/metadata/properties"/>
    <ds:schemaRef ds:uri="http://schemas.microsoft.com/office/infopath/2007/PartnerControls"/>
    <ds:schemaRef ds:uri="2e077d43-7c3c-4e51-91cd-36695594283c"/>
    <ds:schemaRef ds:uri="273e7340-6c5a-4e95-bc30-f08340e5a29e"/>
    <ds:schemaRef ds:uri="8429fcc5-fbd7-41a2-bdf8-03caaa144590"/>
  </ds:schemaRefs>
</ds:datastoreItem>
</file>

<file path=customXml/itemProps3.xml><?xml version="1.0" encoding="utf-8"?>
<ds:datastoreItem xmlns:ds="http://schemas.openxmlformats.org/officeDocument/2006/customXml" ds:itemID="{213049F2-3117-420F-8B72-B960AC83087A}">
  <ds:schemaRefs>
    <ds:schemaRef ds:uri="http://schemas.openxmlformats.org/officeDocument/2006/bibliography"/>
  </ds:schemaRefs>
</ds:datastoreItem>
</file>

<file path=customXml/itemProps4.xml><?xml version="1.0" encoding="utf-8"?>
<ds:datastoreItem xmlns:ds="http://schemas.openxmlformats.org/officeDocument/2006/customXml" ds:itemID="{34F82D4D-90CB-4248-A8AA-C37968217F77}">
  <ds:schemaRefs>
    <ds:schemaRef ds:uri="Microsoft.SharePoint.Taxonomy.ContentTypeSync"/>
  </ds:schemaRefs>
</ds:datastoreItem>
</file>

<file path=customXml/itemProps5.xml><?xml version="1.0" encoding="utf-8"?>
<ds:datastoreItem xmlns:ds="http://schemas.openxmlformats.org/officeDocument/2006/customXml" ds:itemID="{75DB8F9E-6F15-4C08-833B-A64CD2D3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77d43-7c3c-4e51-91cd-36695594283c"/>
    <ds:schemaRef ds:uri="8f4d6b98-d4d9-4133-8f1b-61f9439e4102"/>
    <ds:schemaRef ds:uri="4dffdc0c-702d-4a99-8812-9423c60d30b0"/>
    <ds:schemaRef ds:uri="273e7340-6c5a-4e95-bc30-f08340e5a29e"/>
    <ds:schemaRef ds:uri="8429fcc5-fbd7-41a2-bdf8-03caaa14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4737</Characters>
  <Application>Microsoft Office Word</Application>
  <DocSecurity>0</DocSecurity>
  <Lines>148</Lines>
  <Paragraphs>103</Paragraphs>
  <ScaleCrop>false</ScaleCrop>
  <Company>Network Housing Group</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Denise Bailey</cp:lastModifiedBy>
  <cp:revision>2</cp:revision>
  <cp:lastPrinted>2019-09-13T11:18:00Z</cp:lastPrinted>
  <dcterms:created xsi:type="dcterms:W3CDTF">2026-04-14T11:07:00Z</dcterms:created>
  <dcterms:modified xsi:type="dcterms:W3CDTF">2026-04-14T11:07:00Z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0x01010086DA3A20C0530C4C8618CC19021FC907</vt:lpwstr>
  </property>
  <property fmtid="{D5CDD505-2E9C-101B-9397-08002B2CF9AE}" pid="3" name="MediaServiceImageTags">
    <vt:lpwstr/>
  </property>
  <property fmtid="{D5CDD505-2E9C-101B-9397-08002B2CF9AE}" pid="4" name="Order">
    <vt:r8>4766700</vt:r8>
  </property>
</Properties>
</file>